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C502" w14:textId="77777777" w:rsidR="0019125B" w:rsidRDefault="0019125B" w:rsidP="00BC74B2">
      <w:pPr>
        <w:spacing w:line="240" w:lineRule="auto"/>
        <w:rPr>
          <w:rFonts w:cs="Arial"/>
          <w:b/>
          <w:lang w:val="en-US"/>
        </w:rPr>
      </w:pPr>
      <w:bookmarkStart w:id="0" w:name="_GoBack"/>
      <w:bookmarkEnd w:id="0"/>
      <w:r w:rsidRPr="00031CB6">
        <w:rPr>
          <w:rFonts w:cs="Arial"/>
          <w:b/>
          <w:noProof/>
        </w:rPr>
        <w:drawing>
          <wp:anchor distT="0" distB="0" distL="114300" distR="114300" simplePos="0" relativeHeight="251659264" behindDoc="0" locked="0" layoutInCell="1" allowOverlap="1" wp14:anchorId="5EFD9D0A" wp14:editId="427E774D">
            <wp:simplePos x="0" y="0"/>
            <wp:positionH relativeFrom="column">
              <wp:posOffset>4679950</wp:posOffset>
            </wp:positionH>
            <wp:positionV relativeFrom="paragraph">
              <wp:posOffset>-523875</wp:posOffset>
            </wp:positionV>
            <wp:extent cx="2223135" cy="1263015"/>
            <wp:effectExtent l="0" t="0" r="0" b="0"/>
            <wp:wrapSquare wrapText="bothSides"/>
            <wp:docPr id="2" name="Picture 2" descr="https://upload.wikimedia.org/wikipedia/commons/thumb/f/fa/NHS-Logo.svg/1200px-NH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a/NHS-Logo.svg/1200px-NHS-Logo.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3135"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rPr>
        <w:drawing>
          <wp:anchor distT="0" distB="0" distL="114300" distR="114300" simplePos="0" relativeHeight="251658240" behindDoc="0" locked="0" layoutInCell="1" allowOverlap="1" wp14:anchorId="08B3A9AE" wp14:editId="6F81307B">
            <wp:simplePos x="0" y="0"/>
            <wp:positionH relativeFrom="column">
              <wp:posOffset>-254000</wp:posOffset>
            </wp:positionH>
            <wp:positionV relativeFrom="paragraph">
              <wp:posOffset>-828675</wp:posOffset>
            </wp:positionV>
            <wp:extent cx="1504950"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of Health and Social Car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page">
              <wp14:pctWidth>0</wp14:pctWidth>
            </wp14:sizeRelH>
            <wp14:sizeRelV relativeFrom="page">
              <wp14:pctHeight>0</wp14:pctHeight>
            </wp14:sizeRelV>
          </wp:anchor>
        </w:drawing>
      </w:r>
    </w:p>
    <w:p w14:paraId="48B0B910" w14:textId="77777777" w:rsidR="0019125B" w:rsidRDefault="0019125B" w:rsidP="00311FFC">
      <w:pPr>
        <w:keepNext/>
        <w:keepLines/>
        <w:spacing w:line="240" w:lineRule="auto"/>
        <w:jc w:val="center"/>
        <w:outlineLvl w:val="1"/>
        <w:rPr>
          <w:rFonts w:cs="Arial"/>
          <w:b/>
          <w:lang w:val="en-US"/>
        </w:rPr>
      </w:pPr>
    </w:p>
    <w:p w14:paraId="3EB884C3" w14:textId="77777777" w:rsidR="0019125B" w:rsidRDefault="0019125B" w:rsidP="00311FFC">
      <w:pPr>
        <w:keepNext/>
        <w:keepLines/>
        <w:spacing w:line="240" w:lineRule="auto"/>
        <w:jc w:val="center"/>
        <w:outlineLvl w:val="1"/>
        <w:rPr>
          <w:rFonts w:cs="Arial"/>
          <w:b/>
          <w:lang w:val="en-US"/>
        </w:rPr>
      </w:pPr>
    </w:p>
    <w:p w14:paraId="47CA0089" w14:textId="77777777" w:rsidR="00FD6A86" w:rsidRDefault="0019125B" w:rsidP="00FD6A86">
      <w:pPr>
        <w:keepNext/>
        <w:keepLines/>
        <w:spacing w:line="240" w:lineRule="auto"/>
        <w:jc w:val="center"/>
        <w:outlineLvl w:val="1"/>
        <w:rPr>
          <w:b/>
          <w:lang w:val="en-US"/>
        </w:rPr>
      </w:pPr>
      <w:r w:rsidRPr="00436D59">
        <w:rPr>
          <w:b/>
          <w:lang w:val="en-US"/>
        </w:rPr>
        <w:t>COVER NOTES</w:t>
      </w:r>
    </w:p>
    <w:p w14:paraId="2B835D7D" w14:textId="77777777" w:rsidR="00FD6A86" w:rsidRDefault="00FD6A86" w:rsidP="00FD6A86">
      <w:pPr>
        <w:keepNext/>
        <w:keepLines/>
        <w:spacing w:line="240" w:lineRule="auto"/>
        <w:jc w:val="center"/>
        <w:outlineLvl w:val="1"/>
        <w:rPr>
          <w:b/>
          <w:lang w:val="en-US"/>
        </w:rPr>
      </w:pPr>
    </w:p>
    <w:p w14:paraId="69A65674" w14:textId="77777777" w:rsidR="00FD6A86" w:rsidRDefault="0019125B" w:rsidP="00FD6A86">
      <w:pPr>
        <w:keepNext/>
        <w:keepLines/>
        <w:spacing w:line="240" w:lineRule="auto"/>
        <w:outlineLvl w:val="1"/>
        <w:rPr>
          <w:lang w:val="en-US"/>
        </w:rPr>
      </w:pPr>
      <w:r w:rsidRPr="00436D59">
        <w:rPr>
          <w:lang w:val="en-US"/>
        </w:rPr>
        <w:t xml:space="preserve">This Protocol updates and replaces the data protection protocol </w:t>
      </w:r>
      <w:r w:rsidRPr="005C4DC7">
        <w:rPr>
          <w:lang w:val="en-US"/>
        </w:rPr>
        <w:t>which was published in January 2018 as part of the January 2018 update</w:t>
      </w:r>
      <w:r>
        <w:rPr>
          <w:lang w:val="en-US"/>
        </w:rPr>
        <w:t xml:space="preserve"> to the standard NHS Terms and Conditions for the supply of goods and the provision of services</w:t>
      </w:r>
      <w:r w:rsidRPr="005C4DC7">
        <w:rPr>
          <w:lang w:val="en-US"/>
        </w:rPr>
        <w:t>. Th</w:t>
      </w:r>
      <w:r w:rsidRPr="00436D59">
        <w:rPr>
          <w:lang w:val="en-US"/>
        </w:rPr>
        <w:t>is update reflects changes to the model clauses relating to data protection brought in by the PPN 02/18 which was published in May 2018. Please see the relevant Crown Commercial Service Procurement Policy Notice (</w:t>
      </w:r>
      <w:r w:rsidRPr="00436D59">
        <w:rPr>
          <w:b/>
          <w:lang w:val="en-US"/>
        </w:rPr>
        <w:t>PPN</w:t>
      </w:r>
      <w:r w:rsidRPr="00436D59">
        <w:rPr>
          <w:lang w:val="en-US"/>
        </w:rPr>
        <w:t>) and related model clauses (Changes to Data Protection Legislation &amp; General Da</w:t>
      </w:r>
      <w:r w:rsidR="00FD6A86">
        <w:rPr>
          <w:lang w:val="en-US"/>
        </w:rPr>
        <w:t xml:space="preserve">ta Protection Regulation) here: </w:t>
      </w:r>
    </w:p>
    <w:p w14:paraId="2D4F9C60" w14:textId="77777777" w:rsidR="0019125B" w:rsidRPr="005C4DC7" w:rsidRDefault="00FC09D9" w:rsidP="00FD6A86">
      <w:pPr>
        <w:keepNext/>
        <w:keepLines/>
        <w:spacing w:line="240" w:lineRule="auto"/>
        <w:outlineLvl w:val="1"/>
        <w:rPr>
          <w:b/>
          <w:lang w:val="en-US"/>
        </w:rPr>
      </w:pPr>
      <w:hyperlink r:id="rId9" w:history="1">
        <w:r w:rsidR="0019125B" w:rsidRPr="00A6003B">
          <w:rPr>
            <w:rStyle w:val="Collegamentoipertestuale"/>
          </w:rPr>
          <w:t>https://www.gov.uk/government/publications/procurement-policy-note-0218-changes-to-data-protection-legislation-general-data-protection-regulation</w:t>
        </w:r>
      </w:hyperlink>
      <w:r w:rsidR="0019125B" w:rsidRPr="005C4DC7">
        <w:rPr>
          <w:iCs/>
        </w:rPr>
        <w:t>).</w:t>
      </w:r>
    </w:p>
    <w:p w14:paraId="622EC87E" w14:textId="77777777" w:rsidR="0019125B" w:rsidRPr="00436D59" w:rsidRDefault="0019125B" w:rsidP="00311FFC">
      <w:pPr>
        <w:keepNext/>
        <w:keepLines/>
        <w:spacing w:line="240" w:lineRule="auto"/>
        <w:outlineLvl w:val="1"/>
        <w:rPr>
          <w:u w:val="single"/>
          <w:lang w:val="en-US"/>
        </w:rPr>
      </w:pPr>
      <w:r w:rsidRPr="00A00C73">
        <w:rPr>
          <w:iCs/>
        </w:rPr>
        <w:t>As part of this update, the Department of Health and Social Care’s policy approach has been to</w:t>
      </w:r>
      <w:r>
        <w:rPr>
          <w:iCs/>
          <w:u w:val="single"/>
        </w:rPr>
        <w:t xml:space="preserve"> </w:t>
      </w:r>
      <w:r>
        <w:rPr>
          <w:lang w:val="en-US"/>
        </w:rPr>
        <w:t>adopt</w:t>
      </w:r>
      <w:r w:rsidRPr="00436D59">
        <w:rPr>
          <w:lang w:val="en-US"/>
        </w:rPr>
        <w:t xml:space="preserve"> the Crown Commercial Service PPN model clauses with some changes:</w:t>
      </w:r>
    </w:p>
    <w:p w14:paraId="37CE7DC3" w14:textId="77777777" w:rsidR="0019125B" w:rsidRPr="0019125B" w:rsidRDefault="0019125B" w:rsidP="00E85A19">
      <w:pPr>
        <w:spacing w:line="240" w:lineRule="auto"/>
        <w:ind w:left="782" w:hanging="357"/>
        <w:rPr>
          <w:lang w:val="en-US"/>
        </w:rPr>
      </w:pPr>
      <w:r w:rsidRPr="005C4DC7">
        <w:rPr>
          <w:lang w:val="en-US"/>
        </w:rPr>
        <w:t>1.</w:t>
      </w:r>
      <w:r w:rsidRPr="005C4DC7">
        <w:rPr>
          <w:lang w:val="en-US"/>
        </w:rPr>
        <w:tab/>
      </w:r>
      <w:r w:rsidRPr="0019125B">
        <w:rPr>
          <w:lang w:val="en-US"/>
        </w:rPr>
        <w:t>to ensure consistent use of terminology with the NHS Terms and Conditions;</w:t>
      </w:r>
    </w:p>
    <w:p w14:paraId="07BB8293" w14:textId="77777777" w:rsidR="0019125B" w:rsidRPr="0019125B" w:rsidRDefault="0019125B" w:rsidP="00E85A19">
      <w:pPr>
        <w:spacing w:before="120" w:line="240" w:lineRule="auto"/>
        <w:ind w:left="782" w:hanging="357"/>
        <w:rPr>
          <w:lang w:val="en-US"/>
        </w:rPr>
      </w:pPr>
      <w:r>
        <w:rPr>
          <w:lang w:val="en-US"/>
        </w:rPr>
        <w:t>2.</w:t>
      </w:r>
      <w:r>
        <w:rPr>
          <w:lang w:val="en-US"/>
        </w:rPr>
        <w:tab/>
      </w:r>
      <w:r w:rsidRPr="0019125B">
        <w:rPr>
          <w:lang w:val="en-US"/>
        </w:rPr>
        <w:t>to add clarity to the scope of the obligations under the PPN</w:t>
      </w:r>
      <w:r w:rsidR="00DA052A">
        <w:rPr>
          <w:lang w:val="en-US"/>
        </w:rPr>
        <w:t xml:space="preserve"> in an NHS context</w:t>
      </w:r>
      <w:r w:rsidRPr="0019125B">
        <w:rPr>
          <w:lang w:val="en-US"/>
        </w:rPr>
        <w:t>; and</w:t>
      </w:r>
    </w:p>
    <w:p w14:paraId="3F8D07FC" w14:textId="77777777" w:rsidR="0019125B" w:rsidRPr="0019125B" w:rsidRDefault="0019125B" w:rsidP="00E85A19">
      <w:pPr>
        <w:spacing w:before="120" w:line="240" w:lineRule="auto"/>
        <w:ind w:left="782" w:hanging="357"/>
        <w:rPr>
          <w:lang w:val="en-US"/>
        </w:rPr>
      </w:pPr>
      <w:r>
        <w:rPr>
          <w:lang w:val="en-US"/>
        </w:rPr>
        <w:t>3.</w:t>
      </w:r>
      <w:r>
        <w:rPr>
          <w:lang w:val="en-US"/>
        </w:rPr>
        <w:tab/>
      </w:r>
      <w:r w:rsidRPr="0019125B">
        <w:rPr>
          <w:lang w:val="en-US"/>
        </w:rPr>
        <w:t xml:space="preserve">to allow for </w:t>
      </w:r>
      <w:r w:rsidR="00A00C73">
        <w:rPr>
          <w:lang w:val="en-US"/>
        </w:rPr>
        <w:t xml:space="preserve">appropriate </w:t>
      </w:r>
      <w:r w:rsidRPr="0019125B">
        <w:rPr>
          <w:lang w:val="en-US"/>
        </w:rPr>
        <w:t>variations</w:t>
      </w:r>
      <w:proofErr w:type="gramStart"/>
      <w:r w:rsidR="00A00C73">
        <w:rPr>
          <w:lang w:val="en-US"/>
        </w:rPr>
        <w:t xml:space="preserve">. </w:t>
      </w:r>
      <w:r w:rsidRPr="0019125B">
        <w:rPr>
          <w:lang w:val="en-US"/>
        </w:rPr>
        <w:t>.</w:t>
      </w:r>
      <w:proofErr w:type="gramEnd"/>
    </w:p>
    <w:p w14:paraId="20782C6F" w14:textId="77777777" w:rsidR="0019125B" w:rsidRDefault="0019125B" w:rsidP="00311FFC">
      <w:pPr>
        <w:spacing w:line="240" w:lineRule="auto"/>
        <w:rPr>
          <w:lang w:val="en-US"/>
        </w:rPr>
      </w:pPr>
      <w:r>
        <w:rPr>
          <w:lang w:val="en-US"/>
        </w:rPr>
        <w:t xml:space="preserve">This Protocol contains model clauses for completion in connection with relevant contracts where the Supplier will be </w:t>
      </w:r>
      <w:r w:rsidR="001958B8">
        <w:rPr>
          <w:lang w:val="en-US"/>
        </w:rPr>
        <w:t>P</w:t>
      </w:r>
      <w:r>
        <w:rPr>
          <w:lang w:val="en-US"/>
        </w:rPr>
        <w:t xml:space="preserve">rocessing personal data under or in connection with the </w:t>
      </w:r>
      <w:r w:rsidR="00852B7F">
        <w:rPr>
          <w:lang w:val="en-US"/>
        </w:rPr>
        <w:t>Contract</w:t>
      </w:r>
      <w:r w:rsidR="00DA052A">
        <w:rPr>
          <w:lang w:val="en-US"/>
        </w:rPr>
        <w:t>, where the parties will be acting as Joint Controllers, or where the parties may be sharing personal data as independent Controllers</w:t>
      </w:r>
      <w:r w:rsidR="00852B7F">
        <w:rPr>
          <w:lang w:val="en-US"/>
        </w:rPr>
        <w:t>. This</w:t>
      </w:r>
      <w:r>
        <w:rPr>
          <w:lang w:val="en-US"/>
        </w:rPr>
        <w:t xml:space="preserve"> is required by Schedule 3 (Information and Data Provisions) of the NHS Terms and Conditions.</w:t>
      </w:r>
    </w:p>
    <w:p w14:paraId="3D4D68A7" w14:textId="77777777" w:rsidR="00B263C6" w:rsidRPr="00BA66BF" w:rsidRDefault="00FE3315" w:rsidP="00B263C6">
      <w:pPr>
        <w:spacing w:line="240" w:lineRule="auto"/>
        <w:rPr>
          <w:i/>
          <w:color w:val="999999"/>
          <w:sz w:val="20"/>
          <w:szCs w:val="19"/>
        </w:rPr>
      </w:pPr>
      <w:r w:rsidRPr="00BA66BF">
        <w:rPr>
          <w:lang w:val="en-US"/>
        </w:rPr>
        <w:t xml:space="preserve">It is important that the Protocol is completed and/or tailored in such a way </w:t>
      </w:r>
      <w:r w:rsidR="00E6072E" w:rsidRPr="00BA66BF">
        <w:rPr>
          <w:lang w:val="en-US"/>
        </w:rPr>
        <w:t>to reflect the actual data Processing activities taking place under a</w:t>
      </w:r>
      <w:r w:rsidRPr="00BA66BF">
        <w:rPr>
          <w:lang w:val="en-US"/>
        </w:rPr>
        <w:t xml:space="preserve"> part</w:t>
      </w:r>
      <w:r w:rsidR="00E6072E" w:rsidRPr="00BA66BF">
        <w:rPr>
          <w:lang w:val="en-US"/>
        </w:rPr>
        <w:t xml:space="preserve">icular contract. </w:t>
      </w:r>
      <w:r w:rsidR="00B263C6" w:rsidRPr="00BA66BF">
        <w:rPr>
          <w:lang w:val="en-US"/>
        </w:rPr>
        <w:t>In the context of more complex data sharing arrangement the Protocol will need more substantial changes and tailoring to reflect any data controlled by the Supplier and Processed by the Authority and/or any data shared with third parties as part of such arrangements.</w:t>
      </w:r>
    </w:p>
    <w:p w14:paraId="5DB4AFB3" w14:textId="77777777" w:rsidR="0019125B" w:rsidRPr="005019AB" w:rsidRDefault="00E6072E" w:rsidP="00B263C6">
      <w:pPr>
        <w:spacing w:line="240" w:lineRule="auto"/>
        <w:rPr>
          <w:i/>
          <w:color w:val="999999"/>
          <w:sz w:val="20"/>
          <w:szCs w:val="19"/>
        </w:rPr>
      </w:pPr>
      <w:r w:rsidRPr="00BA66BF">
        <w:rPr>
          <w:lang w:val="en-US"/>
        </w:rPr>
        <w:t xml:space="preserve">Thought </w:t>
      </w:r>
      <w:r w:rsidR="00B263C6" w:rsidRPr="00BA66BF">
        <w:rPr>
          <w:lang w:val="en-US"/>
        </w:rPr>
        <w:t xml:space="preserve">also </w:t>
      </w:r>
      <w:r w:rsidRPr="00BA66BF">
        <w:rPr>
          <w:lang w:val="en-US"/>
        </w:rPr>
        <w:t xml:space="preserve">needs to be given as to whether any changes need to be made to reflect any practical considerations that may apply to a particular contract. </w:t>
      </w:r>
      <w:r w:rsidR="005019AB" w:rsidRPr="00BA66BF">
        <w:rPr>
          <w:lang w:val="en-US"/>
        </w:rPr>
        <w:t xml:space="preserve"> For example, </w:t>
      </w:r>
      <w:r w:rsidRPr="00BA66BF">
        <w:rPr>
          <w:lang w:val="en-US"/>
        </w:rPr>
        <w:t xml:space="preserve">the Protocol provides that the Supplier must ensure that it does not transfer Personal Data outside of the EU </w:t>
      </w:r>
      <w:r w:rsidR="00B263C6" w:rsidRPr="00BA66BF">
        <w:rPr>
          <w:lang w:val="en-US"/>
        </w:rPr>
        <w:t xml:space="preserve">without </w:t>
      </w:r>
      <w:r w:rsidRPr="00BA66BF">
        <w:rPr>
          <w:lang w:val="en-US"/>
        </w:rPr>
        <w:t>the prior written consent of the Authority</w:t>
      </w:r>
      <w:r w:rsidR="00FD6A86" w:rsidRPr="00BA66BF">
        <w:rPr>
          <w:lang w:val="en-US"/>
        </w:rPr>
        <w:t>.</w:t>
      </w:r>
      <w:r w:rsidRPr="00BA66BF">
        <w:rPr>
          <w:lang w:val="en-US"/>
        </w:rPr>
        <w:t xml:space="preserve"> </w:t>
      </w:r>
      <w:r w:rsidR="00B263C6" w:rsidRPr="00BA66BF">
        <w:rPr>
          <w:lang w:val="en-US"/>
        </w:rPr>
        <w:t xml:space="preserve">If it is </w:t>
      </w:r>
      <w:r w:rsidRPr="00BA66BF">
        <w:rPr>
          <w:lang w:val="en-US"/>
        </w:rPr>
        <w:t xml:space="preserve">impractical for the Authority to provide such consent each and every time </w:t>
      </w:r>
      <w:r w:rsidR="00B263C6" w:rsidRPr="00BA66BF">
        <w:rPr>
          <w:lang w:val="en-US"/>
        </w:rPr>
        <w:t xml:space="preserve">an item of </w:t>
      </w:r>
      <w:r w:rsidRPr="00BA66BF">
        <w:rPr>
          <w:lang w:val="en-US"/>
        </w:rPr>
        <w:t>Personal Data is transferred</w:t>
      </w:r>
      <w:r w:rsidR="00FD6A86" w:rsidRPr="00BA66BF">
        <w:rPr>
          <w:lang w:val="en-US"/>
        </w:rPr>
        <w:t>,</w:t>
      </w:r>
      <w:r w:rsidR="005019AB" w:rsidRPr="00BA66BF">
        <w:rPr>
          <w:lang w:val="en-US"/>
        </w:rPr>
        <w:t xml:space="preserve"> </w:t>
      </w:r>
      <w:r w:rsidR="00B263C6" w:rsidRPr="00BA66BF">
        <w:rPr>
          <w:lang w:val="en-US"/>
        </w:rPr>
        <w:t xml:space="preserve">you will need to agree </w:t>
      </w:r>
      <w:r w:rsidR="005019AB" w:rsidRPr="00BA66BF">
        <w:rPr>
          <w:lang w:val="en-US"/>
        </w:rPr>
        <w:t>specific</w:t>
      </w:r>
      <w:r w:rsidR="00FD6A86" w:rsidRPr="00BA66BF">
        <w:rPr>
          <w:lang w:val="en-US"/>
        </w:rPr>
        <w:t xml:space="preserve"> overarching</w:t>
      </w:r>
      <w:r w:rsidR="005019AB" w:rsidRPr="00BA66BF">
        <w:rPr>
          <w:lang w:val="en-US"/>
        </w:rPr>
        <w:t xml:space="preserve"> provisions with the Supplier as to how to deal with, and manage, such transfers</w:t>
      </w:r>
      <w:r w:rsidR="00B263C6" w:rsidRPr="00BA66BF">
        <w:rPr>
          <w:lang w:val="en-US"/>
        </w:rPr>
        <w:t xml:space="preserve"> in compliance with Data Protection Legislation.</w:t>
      </w:r>
      <w:r w:rsidR="00B263C6">
        <w:rPr>
          <w:lang w:val="en-US"/>
        </w:rPr>
        <w:t xml:space="preserve"> </w:t>
      </w:r>
      <w:r w:rsidR="005019AB" w:rsidRPr="00B263C6">
        <w:rPr>
          <w:lang w:val="en-US"/>
        </w:rPr>
        <w:t xml:space="preserve"> </w:t>
      </w:r>
    </w:p>
    <w:p w14:paraId="77C5487B" w14:textId="77777777" w:rsidR="0019125B" w:rsidRPr="001E2DA3" w:rsidRDefault="0019125B" w:rsidP="00311FFC">
      <w:pPr>
        <w:keepNext/>
        <w:keepLines/>
        <w:outlineLvl w:val="1"/>
        <w:rPr>
          <w:b/>
          <w:lang w:val="en-US"/>
        </w:rPr>
      </w:pPr>
      <w:r w:rsidRPr="001E2DA3">
        <w:rPr>
          <w:i/>
          <w:iCs/>
          <w:color w:val="663366"/>
          <w:sz w:val="28"/>
          <w:szCs w:val="28"/>
          <w:lang w:val="en-US" w:eastAsia="en-US"/>
        </w:rPr>
        <w:t>Developed in partnership with</w:t>
      </w:r>
      <w:r>
        <w:rPr>
          <w:i/>
          <w:iCs/>
          <w:color w:val="663366"/>
          <w:sz w:val="28"/>
          <w:szCs w:val="28"/>
          <w:lang w:val="en-US" w:eastAsia="en-US"/>
        </w:rPr>
        <w:t xml:space="preserve"> </w:t>
      </w:r>
      <w:r w:rsidRPr="001E2DA3">
        <w:rPr>
          <w:b/>
          <w:lang w:val="en-US"/>
        </w:rPr>
        <w:t xml:space="preserve"> </w:t>
      </w:r>
      <w:r w:rsidRPr="001E2DA3">
        <w:rPr>
          <w:noProof/>
          <w:sz w:val="52"/>
          <w:szCs w:val="52"/>
        </w:rPr>
        <w:drawing>
          <wp:inline distT="0" distB="0" distL="0" distR="0" wp14:anchorId="4A2DC855" wp14:editId="596B4336">
            <wp:extent cx="13906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p>
    <w:p w14:paraId="667A8A72" w14:textId="77777777" w:rsidR="0019125B" w:rsidRDefault="00D768B3" w:rsidP="00311FFC">
      <w:pPr>
        <w:keepNext/>
        <w:keepLines/>
        <w:spacing w:line="240" w:lineRule="auto"/>
        <w:outlineLvl w:val="1"/>
        <w:rPr>
          <w:b/>
          <w:lang w:val="en-US"/>
        </w:rPr>
      </w:pPr>
      <w:r>
        <w:rPr>
          <w:b/>
          <w:lang w:val="en-US"/>
        </w:rPr>
        <w:t>September</w:t>
      </w:r>
      <w:r w:rsidR="00852B7F">
        <w:rPr>
          <w:b/>
          <w:lang w:val="en-US"/>
        </w:rPr>
        <w:t xml:space="preserve"> </w:t>
      </w:r>
      <w:r w:rsidR="00581525">
        <w:rPr>
          <w:b/>
          <w:lang w:val="en-US"/>
        </w:rPr>
        <w:t>2019</w:t>
      </w:r>
    </w:p>
    <w:p w14:paraId="061E29AF" w14:textId="77777777" w:rsidR="0019125B" w:rsidRDefault="0019125B">
      <w:pPr>
        <w:spacing w:before="0" w:after="200" w:line="276" w:lineRule="auto"/>
        <w:jc w:val="left"/>
        <w:rPr>
          <w:rFonts w:cs="Arial"/>
          <w:b/>
          <w:lang w:val="en-US"/>
        </w:rPr>
      </w:pPr>
      <w:r>
        <w:rPr>
          <w:rFonts w:cs="Arial"/>
          <w:b/>
          <w:lang w:val="en-US"/>
        </w:rPr>
        <w:br w:type="page"/>
      </w:r>
    </w:p>
    <w:p w14:paraId="4E31D220" w14:textId="77777777" w:rsidR="0019125B" w:rsidRPr="00C717BD" w:rsidRDefault="0019125B" w:rsidP="00311FFC">
      <w:pPr>
        <w:keepNext/>
        <w:keepLines/>
        <w:spacing w:after="240" w:line="240" w:lineRule="auto"/>
        <w:jc w:val="center"/>
        <w:outlineLvl w:val="1"/>
        <w:rPr>
          <w:b/>
          <w:lang w:val="en-US"/>
        </w:rPr>
      </w:pPr>
      <w:r w:rsidRPr="00C717BD">
        <w:rPr>
          <w:b/>
          <w:lang w:val="en-US"/>
        </w:rPr>
        <w:t>DATA PROTECTION PROTOCOL</w:t>
      </w:r>
    </w:p>
    <w:p w14:paraId="6856EE43" w14:textId="77777777" w:rsidR="0019125B" w:rsidRDefault="0019125B" w:rsidP="001B28BC">
      <w:pPr>
        <w:spacing w:before="0" w:after="240" w:line="240" w:lineRule="auto"/>
        <w:rPr>
          <w:i/>
          <w:color w:val="999999"/>
          <w:szCs w:val="19"/>
        </w:rPr>
      </w:pPr>
      <w:r w:rsidRPr="0028308A">
        <w:rPr>
          <w:i/>
          <w:color w:val="999999"/>
          <w:sz w:val="20"/>
          <w:szCs w:val="19"/>
        </w:rPr>
        <w:t xml:space="preserve">Guidance: </w:t>
      </w:r>
      <w:r>
        <w:rPr>
          <w:i/>
          <w:color w:val="999999"/>
          <w:sz w:val="20"/>
          <w:szCs w:val="19"/>
        </w:rPr>
        <w:t>This Data Protection Protocol is for use alongside the NHS terms and conditions</w:t>
      </w:r>
      <w:r w:rsidR="00C53ED6">
        <w:rPr>
          <w:i/>
          <w:color w:val="999999"/>
          <w:sz w:val="20"/>
          <w:szCs w:val="19"/>
        </w:rPr>
        <w:t>.</w:t>
      </w:r>
      <w:r>
        <w:rPr>
          <w:i/>
          <w:color w:val="999999"/>
          <w:sz w:val="20"/>
          <w:szCs w:val="19"/>
        </w:rPr>
        <w:t xml:space="preserve"> The table at the beginning of the Protocol </w:t>
      </w:r>
      <w:r w:rsidRPr="00E13681">
        <w:rPr>
          <w:i/>
          <w:color w:val="999999"/>
          <w:sz w:val="20"/>
          <w:szCs w:val="19"/>
        </w:rPr>
        <w:t>should be completed</w:t>
      </w:r>
      <w:r w:rsidRPr="0028308A">
        <w:rPr>
          <w:i/>
          <w:color w:val="999999"/>
          <w:sz w:val="20"/>
          <w:szCs w:val="19"/>
        </w:rPr>
        <w:t xml:space="preserve"> </w:t>
      </w:r>
      <w:r>
        <w:rPr>
          <w:i/>
          <w:color w:val="999999"/>
          <w:sz w:val="20"/>
          <w:szCs w:val="19"/>
        </w:rPr>
        <w:t>by the Authority</w:t>
      </w:r>
      <w:r w:rsidRPr="00E13681">
        <w:rPr>
          <w:i/>
          <w:color w:val="999999"/>
          <w:sz w:val="20"/>
          <w:szCs w:val="19"/>
        </w:rPr>
        <w:t xml:space="preserve"> setting out the nature of the</w:t>
      </w:r>
      <w:r w:rsidR="00C53ED6">
        <w:rPr>
          <w:i/>
          <w:color w:val="999999"/>
          <w:sz w:val="20"/>
          <w:szCs w:val="19"/>
        </w:rPr>
        <w:t xml:space="preserve"> relationship and</w:t>
      </w:r>
      <w:r w:rsidRPr="00E13681">
        <w:rPr>
          <w:i/>
          <w:color w:val="999999"/>
          <w:sz w:val="20"/>
          <w:szCs w:val="19"/>
        </w:rPr>
        <w:t xml:space="preserve"> processing that will be </w:t>
      </w:r>
      <w:r w:rsidR="00C53ED6">
        <w:rPr>
          <w:i/>
          <w:color w:val="999999"/>
          <w:sz w:val="20"/>
          <w:szCs w:val="19"/>
        </w:rPr>
        <w:t>taking place under the Contract.</w:t>
      </w:r>
    </w:p>
    <w:p w14:paraId="69FF7BF8" w14:textId="77777777" w:rsidR="0019125B" w:rsidRPr="001B28BC" w:rsidRDefault="0019125B" w:rsidP="00311FFC">
      <w:pPr>
        <w:keepNext/>
        <w:keepLines/>
        <w:spacing w:line="240" w:lineRule="auto"/>
        <w:jc w:val="center"/>
        <w:outlineLvl w:val="2"/>
        <w:rPr>
          <w:b/>
        </w:rPr>
      </w:pPr>
      <w:r w:rsidRPr="001B28BC">
        <w:rPr>
          <w:b/>
        </w:rPr>
        <w:t>Table A – Processing, Personal Data and Data Subjects</w:t>
      </w:r>
    </w:p>
    <w:p w14:paraId="0943CE0F" w14:textId="77777777" w:rsidR="0019125B" w:rsidRPr="00EE0550" w:rsidRDefault="0019125B" w:rsidP="00E54321">
      <w:pPr>
        <w:spacing w:line="240" w:lineRule="auto"/>
        <w:rPr>
          <w:szCs w:val="24"/>
        </w:rPr>
      </w:pPr>
      <w:r w:rsidRPr="00EE0550">
        <w:rPr>
          <w:szCs w:val="24"/>
        </w:rPr>
        <w:t xml:space="preserve">This </w:t>
      </w:r>
      <w:r>
        <w:rPr>
          <w:szCs w:val="24"/>
        </w:rPr>
        <w:t>Table</w:t>
      </w:r>
      <w:r w:rsidRPr="00EE0550">
        <w:rPr>
          <w:szCs w:val="24"/>
        </w:rPr>
        <w:t xml:space="preserve"> shall be completed by the </w:t>
      </w:r>
      <w:r>
        <w:rPr>
          <w:szCs w:val="24"/>
        </w:rPr>
        <w:t>Authority</w:t>
      </w:r>
      <w:r w:rsidRPr="00EE0550">
        <w:rPr>
          <w:szCs w:val="24"/>
        </w:rPr>
        <w:t xml:space="preserve">, who may take account of the view of the </w:t>
      </w:r>
      <w:r>
        <w:rPr>
          <w:szCs w:val="24"/>
        </w:rPr>
        <w:t>Supplier</w:t>
      </w:r>
      <w:r w:rsidRPr="00EE0550">
        <w:rPr>
          <w:szCs w:val="24"/>
        </w:rPr>
        <w:t xml:space="preserve">, however the final decision as to the content of this </w:t>
      </w:r>
      <w:r>
        <w:rPr>
          <w:szCs w:val="24"/>
        </w:rPr>
        <w:t>Table</w:t>
      </w:r>
      <w:r w:rsidRPr="00EE0550">
        <w:rPr>
          <w:szCs w:val="24"/>
        </w:rPr>
        <w:t xml:space="preserve"> shall be with the </w:t>
      </w:r>
      <w:r>
        <w:rPr>
          <w:szCs w:val="24"/>
        </w:rPr>
        <w:t>Authority</w:t>
      </w:r>
      <w:r w:rsidRPr="00EE0550">
        <w:rPr>
          <w:szCs w:val="24"/>
        </w:rPr>
        <w:t xml:space="preserve"> at its absolute discretion.</w:t>
      </w:r>
    </w:p>
    <w:p w14:paraId="0944DDAF" w14:textId="77777777" w:rsidR="0019125B" w:rsidRPr="0019125B" w:rsidRDefault="0019125B" w:rsidP="0019125B">
      <w:pPr>
        <w:spacing w:line="240" w:lineRule="auto"/>
        <w:ind w:left="720" w:hanging="360"/>
        <w:rPr>
          <w:szCs w:val="24"/>
          <w:lang w:val="en-US" w:eastAsia="en-US"/>
        </w:rPr>
      </w:pPr>
      <w:r w:rsidRPr="00EE0550">
        <w:rPr>
          <w:szCs w:val="24"/>
          <w:lang w:val="en-US" w:eastAsia="en-US"/>
        </w:rPr>
        <w:t>1.</w:t>
      </w:r>
      <w:r w:rsidRPr="00EE0550">
        <w:rPr>
          <w:rFonts w:eastAsia="Arial" w:cs="Arial"/>
          <w:szCs w:val="24"/>
          <w:lang w:val="en-US" w:eastAsia="en-US"/>
        </w:rPr>
        <w:tab/>
      </w:r>
      <w:r w:rsidRPr="0019125B">
        <w:rPr>
          <w:szCs w:val="24"/>
          <w:lang w:val="en-US" w:eastAsia="en-US"/>
        </w:rPr>
        <w:t>The contact details of the Authority</w:t>
      </w:r>
      <w:r>
        <w:rPr>
          <w:szCs w:val="24"/>
          <w:lang w:val="en-US" w:eastAsia="en-US"/>
        </w:rPr>
        <w:t>’</w:t>
      </w:r>
      <w:r w:rsidRPr="0019125B">
        <w:rPr>
          <w:szCs w:val="24"/>
          <w:lang w:val="en-US" w:eastAsia="en-US"/>
        </w:rPr>
        <w:t>s Data Protection Officer are</w:t>
      </w:r>
      <w:proofErr w:type="gramStart"/>
      <w:r w:rsidRPr="0019125B">
        <w:rPr>
          <w:szCs w:val="24"/>
          <w:lang w:val="en-US" w:eastAsia="en-US"/>
        </w:rPr>
        <w:t xml:space="preserve">:  </w:t>
      </w:r>
      <w:r w:rsidRPr="00BA66BF">
        <w:rPr>
          <w:b/>
          <w:szCs w:val="24"/>
          <w:highlight w:val="cyan"/>
          <w:lang w:val="en-US" w:eastAsia="en-US"/>
        </w:rPr>
        <w:t>[</w:t>
      </w:r>
      <w:proofErr w:type="gramEnd"/>
      <w:r w:rsidRPr="00BA66BF">
        <w:rPr>
          <w:b/>
          <w:szCs w:val="24"/>
          <w:highlight w:val="cyan"/>
          <w:lang w:val="en-US" w:eastAsia="en-US"/>
        </w:rPr>
        <w:t>Insert Contact details</w:t>
      </w:r>
      <w:r w:rsidRPr="00BA66BF">
        <w:rPr>
          <w:szCs w:val="24"/>
          <w:highlight w:val="cyan"/>
          <w:lang w:val="en-US" w:eastAsia="en-US"/>
        </w:rPr>
        <w:t>]</w:t>
      </w:r>
    </w:p>
    <w:p w14:paraId="31F939F3" w14:textId="77777777" w:rsidR="0019125B" w:rsidRDefault="0019125B" w:rsidP="00311FFC">
      <w:pPr>
        <w:spacing w:before="0" w:line="240" w:lineRule="auto"/>
        <w:ind w:left="714" w:hanging="357"/>
        <w:rPr>
          <w:szCs w:val="24"/>
          <w:lang w:val="en-US" w:eastAsia="en-US"/>
        </w:rPr>
      </w:pPr>
      <w:r w:rsidRPr="00EE0550">
        <w:rPr>
          <w:szCs w:val="24"/>
          <w:lang w:val="en-US" w:eastAsia="en-US"/>
        </w:rPr>
        <w:t>2.</w:t>
      </w:r>
      <w:r w:rsidRPr="00EE0550">
        <w:rPr>
          <w:rFonts w:eastAsia="Arial" w:cs="Arial"/>
          <w:szCs w:val="24"/>
          <w:lang w:val="en-US" w:eastAsia="en-US"/>
        </w:rPr>
        <w:tab/>
      </w:r>
      <w:r w:rsidRPr="0019125B">
        <w:rPr>
          <w:szCs w:val="24"/>
          <w:lang w:val="en-US" w:eastAsia="en-US"/>
        </w:rPr>
        <w:t>The contact details of the Supplier</w:t>
      </w:r>
      <w:r>
        <w:rPr>
          <w:szCs w:val="24"/>
          <w:lang w:val="en-US" w:eastAsia="en-US"/>
        </w:rPr>
        <w:t>’</w:t>
      </w:r>
      <w:r w:rsidRPr="0019125B">
        <w:rPr>
          <w:szCs w:val="24"/>
          <w:lang w:val="en-US" w:eastAsia="en-US"/>
        </w:rPr>
        <w:t>s Data Protection Officer are</w:t>
      </w:r>
      <w:proofErr w:type="gramStart"/>
      <w:r w:rsidRPr="0019125B">
        <w:rPr>
          <w:szCs w:val="24"/>
          <w:lang w:val="en-US" w:eastAsia="en-US"/>
        </w:rPr>
        <w:t xml:space="preserve">:  </w:t>
      </w:r>
      <w:r w:rsidRPr="00BA66BF">
        <w:rPr>
          <w:b/>
          <w:szCs w:val="24"/>
          <w:highlight w:val="cyan"/>
          <w:lang w:val="en-US" w:eastAsia="en-US"/>
        </w:rPr>
        <w:t>[</w:t>
      </w:r>
      <w:proofErr w:type="gramEnd"/>
      <w:r w:rsidRPr="00BA66BF">
        <w:rPr>
          <w:b/>
          <w:szCs w:val="24"/>
          <w:highlight w:val="cyan"/>
          <w:lang w:val="en-US" w:eastAsia="en-US"/>
        </w:rPr>
        <w:t>Insert Contact details</w:t>
      </w:r>
      <w:r w:rsidRPr="00BA66BF">
        <w:rPr>
          <w:szCs w:val="24"/>
          <w:highlight w:val="cyan"/>
          <w:lang w:val="en-US" w:eastAsia="en-US"/>
        </w:rPr>
        <w:t>]</w:t>
      </w:r>
    </w:p>
    <w:p w14:paraId="4130DBAB" w14:textId="77777777" w:rsidR="00A47C45" w:rsidRDefault="00A47C45" w:rsidP="00311FFC">
      <w:pPr>
        <w:spacing w:before="0" w:line="240" w:lineRule="auto"/>
        <w:ind w:left="714" w:hanging="357"/>
        <w:rPr>
          <w:szCs w:val="24"/>
          <w:lang w:val="en-US" w:eastAsia="en-US"/>
        </w:rPr>
      </w:pPr>
    </w:p>
    <w:p w14:paraId="0A681866" w14:textId="77777777" w:rsidR="00311FFC" w:rsidRPr="0019125B" w:rsidRDefault="00311FFC" w:rsidP="00311FFC">
      <w:pPr>
        <w:spacing w:before="0" w:line="240" w:lineRule="auto"/>
        <w:ind w:left="714" w:hanging="357"/>
        <w:rPr>
          <w:szCs w:val="24"/>
          <w:lang w:val="en-US" w:eastAsia="en-US"/>
        </w:rPr>
      </w:pPr>
    </w:p>
    <w:p w14:paraId="567CBC66" w14:textId="77777777" w:rsidR="0019125B" w:rsidRPr="00E13681" w:rsidRDefault="0019125B" w:rsidP="00E54321">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7015"/>
      </w:tblGrid>
      <w:tr w:rsidR="0019125B" w:rsidRPr="00E13681" w14:paraId="7A0BE78B" w14:textId="77777777" w:rsidTr="00E54321">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14:paraId="0A546981" w14:textId="77777777" w:rsidR="0019125B" w:rsidRPr="00E13681" w:rsidRDefault="0019125B" w:rsidP="00E54321">
            <w:pPr>
              <w:spacing w:before="14" w:line="240" w:lineRule="auto"/>
              <w:ind w:left="795"/>
              <w:rPr>
                <w:szCs w:val="24"/>
              </w:rPr>
            </w:pPr>
            <w:r w:rsidRPr="00E13681">
              <w:rPr>
                <w:b/>
                <w:sz w:val="24"/>
                <w:szCs w:val="24"/>
              </w:rPr>
              <w:t>Description</w:t>
            </w:r>
          </w:p>
        </w:tc>
        <w:tc>
          <w:tcPr>
            <w:tcW w:w="7015" w:type="dxa"/>
            <w:tcBorders>
              <w:top w:val="single" w:sz="7" w:space="0" w:color="000000"/>
              <w:left w:val="single" w:sz="7" w:space="0" w:color="000000"/>
              <w:bottom w:val="single" w:sz="7" w:space="0" w:color="000000"/>
              <w:right w:val="single" w:sz="7" w:space="0" w:color="000000"/>
            </w:tcBorders>
            <w:shd w:val="clear" w:color="auto" w:fill="BEBEBE"/>
          </w:tcPr>
          <w:p w14:paraId="6360222C" w14:textId="77777777" w:rsidR="0019125B" w:rsidRPr="00E13681" w:rsidRDefault="0019125B" w:rsidP="00E54321">
            <w:pPr>
              <w:spacing w:before="14" w:line="240" w:lineRule="auto"/>
              <w:ind w:left="2918" w:right="2941"/>
              <w:jc w:val="center"/>
              <w:rPr>
                <w:szCs w:val="24"/>
              </w:rPr>
            </w:pPr>
            <w:r w:rsidRPr="00E13681">
              <w:rPr>
                <w:b/>
                <w:sz w:val="24"/>
                <w:szCs w:val="24"/>
              </w:rPr>
              <w:t>Details</w:t>
            </w:r>
          </w:p>
        </w:tc>
      </w:tr>
      <w:tr w:rsidR="0019125B" w:rsidRPr="00EE0550" w14:paraId="35975F2E" w14:textId="77777777" w:rsidTr="00931BAD">
        <w:trPr>
          <w:trHeight w:hRule="exact" w:val="8595"/>
        </w:trPr>
        <w:tc>
          <w:tcPr>
            <w:tcW w:w="2957" w:type="dxa"/>
            <w:tcBorders>
              <w:top w:val="single" w:sz="7" w:space="0" w:color="000000"/>
              <w:left w:val="single" w:sz="7" w:space="0" w:color="000000"/>
              <w:bottom w:val="single" w:sz="7" w:space="0" w:color="000000"/>
              <w:right w:val="single" w:sz="7" w:space="0" w:color="000000"/>
            </w:tcBorders>
          </w:tcPr>
          <w:p w14:paraId="35BEBF79" w14:textId="77777777" w:rsidR="0019125B" w:rsidRPr="00E13681" w:rsidRDefault="0019125B" w:rsidP="001958B8">
            <w:pPr>
              <w:spacing w:line="240" w:lineRule="auto"/>
              <w:ind w:left="104"/>
              <w:rPr>
                <w:szCs w:val="24"/>
              </w:rPr>
            </w:pPr>
            <w:r w:rsidRPr="00EE0550">
              <w:rPr>
                <w:sz w:val="24"/>
                <w:szCs w:val="24"/>
              </w:rPr>
              <w:t>Identity of the Controller</w:t>
            </w:r>
            <w:r>
              <w:rPr>
                <w:sz w:val="24"/>
                <w:szCs w:val="24"/>
              </w:rPr>
              <w:t xml:space="preserve"> </w:t>
            </w:r>
            <w:r w:rsidRPr="00EE0550">
              <w:rPr>
                <w:sz w:val="24"/>
                <w:szCs w:val="24"/>
              </w:rPr>
              <w:t xml:space="preserve">and </w:t>
            </w:r>
            <w:r w:rsidR="006276E4">
              <w:rPr>
                <w:sz w:val="24"/>
                <w:szCs w:val="24"/>
              </w:rPr>
              <w:t>Proces</w:t>
            </w:r>
            <w:r w:rsidR="001958B8">
              <w:rPr>
                <w:sz w:val="24"/>
                <w:szCs w:val="24"/>
              </w:rPr>
              <w:t>s</w:t>
            </w:r>
            <w:r w:rsidR="001958B8" w:rsidRPr="00EE0550">
              <w:rPr>
                <w:sz w:val="24"/>
                <w:szCs w:val="24"/>
              </w:rPr>
              <w:t>or</w:t>
            </w:r>
          </w:p>
        </w:tc>
        <w:tc>
          <w:tcPr>
            <w:tcW w:w="7015" w:type="dxa"/>
            <w:tcBorders>
              <w:top w:val="single" w:sz="7" w:space="0" w:color="000000"/>
              <w:left w:val="single" w:sz="7" w:space="0" w:color="000000"/>
              <w:bottom w:val="single" w:sz="7" w:space="0" w:color="000000"/>
              <w:right w:val="single" w:sz="7" w:space="0" w:color="000000"/>
            </w:tcBorders>
          </w:tcPr>
          <w:p w14:paraId="71C46816" w14:textId="77777777" w:rsidR="0019125B" w:rsidRPr="00BA66BF" w:rsidRDefault="00245975" w:rsidP="00E54321">
            <w:pPr>
              <w:spacing w:line="240" w:lineRule="auto"/>
              <w:ind w:left="104" w:right="142"/>
              <w:jc w:val="left"/>
              <w:rPr>
                <w:i/>
                <w:szCs w:val="24"/>
                <w:highlight w:val="cyan"/>
              </w:rPr>
            </w:pPr>
            <w:r w:rsidRPr="00BA66BF">
              <w:rPr>
                <w:i/>
                <w:sz w:val="24"/>
                <w:szCs w:val="24"/>
                <w:highlight w:val="cyan"/>
              </w:rPr>
              <w:t>[</w:t>
            </w:r>
            <w:proofErr w:type="gramStart"/>
            <w:r w:rsidR="0019125B" w:rsidRPr="00BA66BF">
              <w:rPr>
                <w:i/>
                <w:sz w:val="24"/>
                <w:szCs w:val="24"/>
                <w:highlight w:val="cyan"/>
              </w:rPr>
              <w:t>The  Parties</w:t>
            </w:r>
            <w:proofErr w:type="gramEnd"/>
            <w:r w:rsidR="0019125B" w:rsidRPr="00BA66BF">
              <w:rPr>
                <w:i/>
                <w:sz w:val="24"/>
                <w:szCs w:val="24"/>
                <w:highlight w:val="cyan"/>
              </w:rPr>
              <w:t xml:space="preserve">  acknowledge  that  the Authority is the Controller and the Supplier is the Processor for the purposes of the Data Protection Legislation in respect of:</w:t>
            </w:r>
          </w:p>
          <w:p w14:paraId="16D9F9BF" w14:textId="77777777" w:rsidR="0019125B" w:rsidRPr="00BA66BF" w:rsidRDefault="0019125B" w:rsidP="00BB280D">
            <w:pPr>
              <w:spacing w:before="0" w:line="240" w:lineRule="auto"/>
              <w:ind w:left="104" w:right="142"/>
              <w:jc w:val="left"/>
              <w:rPr>
                <w:i/>
                <w:szCs w:val="24"/>
                <w:highlight w:val="cyan"/>
              </w:rPr>
            </w:pPr>
            <w:r w:rsidRPr="00BA66BF">
              <w:rPr>
                <w:i/>
                <w:sz w:val="24"/>
                <w:szCs w:val="24"/>
                <w:highlight w:val="cyan"/>
              </w:rPr>
              <w:t xml:space="preserve">[Insert the scope of Personal Data which the purposes and </w:t>
            </w:r>
          </w:p>
          <w:p w14:paraId="434EE1A3" w14:textId="77777777" w:rsidR="0019125B" w:rsidRPr="00BA66BF" w:rsidRDefault="0019125B" w:rsidP="00BB280D">
            <w:pPr>
              <w:spacing w:before="0" w:line="240" w:lineRule="auto"/>
              <w:ind w:left="104" w:right="142"/>
              <w:jc w:val="left"/>
              <w:rPr>
                <w:i/>
                <w:szCs w:val="24"/>
                <w:highlight w:val="cyan"/>
              </w:rPr>
            </w:pPr>
            <w:r w:rsidRPr="00BA66BF">
              <w:rPr>
                <w:i/>
                <w:sz w:val="24"/>
                <w:szCs w:val="24"/>
                <w:highlight w:val="cyan"/>
              </w:rPr>
              <w:t xml:space="preserve">means of the </w:t>
            </w:r>
            <w:r w:rsidR="001958B8" w:rsidRPr="00BA66BF">
              <w:rPr>
                <w:i/>
                <w:sz w:val="24"/>
                <w:szCs w:val="24"/>
                <w:highlight w:val="cyan"/>
              </w:rPr>
              <w:t>P</w:t>
            </w:r>
            <w:r w:rsidRPr="00BA66BF">
              <w:rPr>
                <w:i/>
                <w:sz w:val="24"/>
                <w:szCs w:val="24"/>
                <w:highlight w:val="cyan"/>
              </w:rPr>
              <w:t>rocessing is</w:t>
            </w:r>
            <w:r w:rsidR="00245975" w:rsidRPr="00BA66BF">
              <w:rPr>
                <w:i/>
                <w:sz w:val="24"/>
                <w:szCs w:val="24"/>
                <w:highlight w:val="cyan"/>
              </w:rPr>
              <w:t xml:space="preserve"> determined by the both Parties</w:t>
            </w:r>
            <w:r w:rsidR="00A47C45" w:rsidRPr="00BA66BF">
              <w:rPr>
                <w:i/>
                <w:sz w:val="24"/>
                <w:szCs w:val="24"/>
                <w:highlight w:val="cyan"/>
              </w:rPr>
              <w:t>]</w:t>
            </w:r>
          </w:p>
          <w:p w14:paraId="44330E78" w14:textId="77777777" w:rsidR="0019125B" w:rsidRPr="00BA66BF" w:rsidRDefault="0019125B" w:rsidP="00E54321">
            <w:pPr>
              <w:spacing w:line="240" w:lineRule="auto"/>
              <w:ind w:left="104" w:right="142"/>
              <w:jc w:val="left"/>
              <w:rPr>
                <w:i/>
                <w:szCs w:val="24"/>
                <w:highlight w:val="cyan"/>
              </w:rPr>
            </w:pPr>
            <w:r w:rsidRPr="00BA66BF">
              <w:rPr>
                <w:i/>
                <w:sz w:val="24"/>
                <w:szCs w:val="24"/>
                <w:highlight w:val="cyan"/>
              </w:rPr>
              <w:t xml:space="preserve">In respect of Personal Data where the Authority is the Controller and the Supplier is the Processor, Clause </w:t>
            </w:r>
            <w:r w:rsidR="00A47C45" w:rsidRPr="00BA66BF">
              <w:rPr>
                <w:i/>
                <w:sz w:val="24"/>
                <w:szCs w:val="24"/>
                <w:highlight w:val="cyan"/>
              </w:rPr>
              <w:t>1</w:t>
            </w:r>
            <w:r w:rsidR="00A00C73" w:rsidRPr="00BA66BF">
              <w:rPr>
                <w:i/>
                <w:sz w:val="24"/>
                <w:szCs w:val="24"/>
                <w:highlight w:val="cyan"/>
              </w:rPr>
              <w:t xml:space="preserve"> of this Protocol</w:t>
            </w:r>
            <w:r w:rsidRPr="00BA66BF">
              <w:rPr>
                <w:i/>
                <w:sz w:val="24"/>
                <w:szCs w:val="24"/>
                <w:highlight w:val="cyan"/>
              </w:rPr>
              <w:t xml:space="preserve"> will apply.</w:t>
            </w:r>
            <w:r w:rsidR="00A47C45" w:rsidRPr="00BA66BF">
              <w:rPr>
                <w:i/>
                <w:sz w:val="24"/>
                <w:szCs w:val="24"/>
                <w:highlight w:val="cyan"/>
              </w:rPr>
              <w:t>]</w:t>
            </w:r>
          </w:p>
          <w:p w14:paraId="75BEECC7" w14:textId="77777777" w:rsidR="0019125B" w:rsidRPr="00BA66BF" w:rsidRDefault="00A47C45" w:rsidP="00E54321">
            <w:pPr>
              <w:spacing w:line="240" w:lineRule="auto"/>
              <w:ind w:left="104" w:right="142"/>
              <w:jc w:val="left"/>
              <w:rPr>
                <w:i/>
                <w:szCs w:val="24"/>
                <w:highlight w:val="cyan"/>
              </w:rPr>
            </w:pPr>
            <w:r w:rsidRPr="00BA66BF">
              <w:rPr>
                <w:i/>
                <w:sz w:val="24"/>
                <w:szCs w:val="24"/>
                <w:highlight w:val="cyan"/>
              </w:rPr>
              <w:t>[</w:t>
            </w:r>
            <w:r w:rsidR="0019125B" w:rsidRPr="00BA66BF">
              <w:rPr>
                <w:i/>
                <w:sz w:val="24"/>
                <w:szCs w:val="24"/>
                <w:highlight w:val="cyan"/>
              </w:rPr>
              <w:t>The Parties acknowledge that they are Joint Controllers for the purposes of the Data Protection Legislation in respect of:</w:t>
            </w:r>
          </w:p>
          <w:p w14:paraId="388E90AB" w14:textId="77777777" w:rsidR="0019125B" w:rsidRPr="00BA66BF" w:rsidRDefault="0019125B" w:rsidP="00E54321">
            <w:pPr>
              <w:spacing w:before="0" w:line="240" w:lineRule="auto"/>
              <w:ind w:left="104" w:right="142"/>
              <w:jc w:val="left"/>
              <w:rPr>
                <w:i/>
                <w:szCs w:val="24"/>
                <w:highlight w:val="cyan"/>
              </w:rPr>
            </w:pPr>
            <w:r w:rsidRPr="00BA66BF">
              <w:rPr>
                <w:i/>
                <w:sz w:val="24"/>
                <w:szCs w:val="24"/>
                <w:highlight w:val="cyan"/>
              </w:rPr>
              <w:t xml:space="preserve">[Insert the scope of Personal Data which the purposes and </w:t>
            </w:r>
          </w:p>
          <w:p w14:paraId="5050CC0F" w14:textId="77777777" w:rsidR="0019125B" w:rsidRPr="00BA66BF" w:rsidRDefault="0019125B" w:rsidP="00E54321">
            <w:pPr>
              <w:spacing w:before="0" w:line="240" w:lineRule="auto"/>
              <w:ind w:left="104" w:right="142"/>
              <w:jc w:val="left"/>
              <w:rPr>
                <w:i/>
                <w:szCs w:val="24"/>
                <w:highlight w:val="cyan"/>
              </w:rPr>
            </w:pPr>
            <w:r w:rsidRPr="00BA66BF">
              <w:rPr>
                <w:i/>
                <w:sz w:val="24"/>
                <w:szCs w:val="24"/>
                <w:highlight w:val="cyan"/>
              </w:rPr>
              <w:t xml:space="preserve">means of the </w:t>
            </w:r>
            <w:r w:rsidR="001958B8" w:rsidRPr="00BA66BF">
              <w:rPr>
                <w:i/>
                <w:sz w:val="24"/>
                <w:szCs w:val="24"/>
                <w:highlight w:val="cyan"/>
              </w:rPr>
              <w:t>P</w:t>
            </w:r>
            <w:r w:rsidRPr="00BA66BF">
              <w:rPr>
                <w:i/>
                <w:sz w:val="24"/>
                <w:szCs w:val="24"/>
                <w:highlight w:val="cyan"/>
              </w:rPr>
              <w:t xml:space="preserve">rocessing is determined </w:t>
            </w:r>
            <w:r w:rsidR="004761C1" w:rsidRPr="00BA66BF">
              <w:rPr>
                <w:i/>
                <w:sz w:val="24"/>
                <w:szCs w:val="24"/>
                <w:highlight w:val="cyan"/>
              </w:rPr>
              <w:t xml:space="preserve">jointly </w:t>
            </w:r>
            <w:r w:rsidRPr="00BA66BF">
              <w:rPr>
                <w:i/>
                <w:sz w:val="24"/>
                <w:szCs w:val="24"/>
                <w:highlight w:val="cyan"/>
              </w:rPr>
              <w:t>by the both Parties]</w:t>
            </w:r>
          </w:p>
          <w:p w14:paraId="46B1306B" w14:textId="77777777" w:rsidR="00C53ED6" w:rsidRPr="00BA66BF" w:rsidRDefault="0019125B" w:rsidP="00CF7637">
            <w:pPr>
              <w:spacing w:line="240" w:lineRule="auto"/>
              <w:ind w:left="104" w:right="142"/>
              <w:jc w:val="left"/>
              <w:rPr>
                <w:i/>
                <w:sz w:val="24"/>
                <w:szCs w:val="24"/>
                <w:highlight w:val="cyan"/>
              </w:rPr>
            </w:pPr>
            <w:r w:rsidRPr="00BA66BF">
              <w:rPr>
                <w:i/>
                <w:sz w:val="24"/>
                <w:szCs w:val="24"/>
                <w:highlight w:val="cyan"/>
              </w:rPr>
              <w:t xml:space="preserve">In respect of Personal Data under </w:t>
            </w:r>
            <w:r w:rsidR="00DA052A" w:rsidRPr="00BA66BF">
              <w:rPr>
                <w:i/>
                <w:sz w:val="24"/>
                <w:szCs w:val="24"/>
                <w:highlight w:val="cyan"/>
              </w:rPr>
              <w:t>j</w:t>
            </w:r>
            <w:r w:rsidRPr="00BA66BF">
              <w:rPr>
                <w:i/>
                <w:sz w:val="24"/>
                <w:szCs w:val="24"/>
                <w:highlight w:val="cyan"/>
              </w:rPr>
              <w:t xml:space="preserve">oint </w:t>
            </w:r>
            <w:r w:rsidR="00DA052A" w:rsidRPr="00BA66BF">
              <w:rPr>
                <w:i/>
                <w:sz w:val="24"/>
                <w:szCs w:val="24"/>
                <w:highlight w:val="cyan"/>
              </w:rPr>
              <w:t>c</w:t>
            </w:r>
            <w:r w:rsidRPr="00BA66BF">
              <w:rPr>
                <w:i/>
                <w:sz w:val="24"/>
                <w:szCs w:val="24"/>
                <w:highlight w:val="cyan"/>
              </w:rPr>
              <w:t xml:space="preserve">ontrol, Clause </w:t>
            </w:r>
            <w:r w:rsidR="00A47C45" w:rsidRPr="00BA66BF">
              <w:rPr>
                <w:i/>
                <w:sz w:val="24"/>
                <w:szCs w:val="24"/>
                <w:highlight w:val="cyan"/>
              </w:rPr>
              <w:t>2</w:t>
            </w:r>
            <w:r w:rsidRPr="00BA66BF">
              <w:rPr>
                <w:i/>
                <w:sz w:val="24"/>
                <w:szCs w:val="24"/>
                <w:highlight w:val="cyan"/>
              </w:rPr>
              <w:t xml:space="preserve"> </w:t>
            </w:r>
            <w:r w:rsidR="00A00C73" w:rsidRPr="00BA66BF">
              <w:rPr>
                <w:i/>
                <w:sz w:val="24"/>
                <w:szCs w:val="24"/>
                <w:highlight w:val="cyan"/>
              </w:rPr>
              <w:t xml:space="preserve">of this Protocol </w:t>
            </w:r>
            <w:r w:rsidRPr="00BA66BF">
              <w:rPr>
                <w:i/>
                <w:sz w:val="24"/>
                <w:szCs w:val="24"/>
                <w:highlight w:val="cyan"/>
              </w:rPr>
              <w:t>will</w:t>
            </w:r>
            <w:r w:rsidR="00CF7637" w:rsidRPr="00BA66BF">
              <w:rPr>
                <w:i/>
                <w:sz w:val="24"/>
                <w:szCs w:val="24"/>
                <w:highlight w:val="cyan"/>
              </w:rPr>
              <w:t xml:space="preserve"> </w:t>
            </w:r>
            <w:r w:rsidRPr="00BA66BF">
              <w:rPr>
                <w:i/>
                <w:sz w:val="24"/>
                <w:szCs w:val="24"/>
                <w:highlight w:val="cyan"/>
              </w:rPr>
              <w:t>apply</w:t>
            </w:r>
            <w:r w:rsidR="00A47C45" w:rsidRPr="00BA66BF">
              <w:rPr>
                <w:i/>
                <w:sz w:val="24"/>
                <w:szCs w:val="24"/>
                <w:highlight w:val="cyan"/>
              </w:rPr>
              <w:t>]</w:t>
            </w:r>
            <w:r w:rsidRPr="00BA66BF">
              <w:rPr>
                <w:i/>
                <w:sz w:val="24"/>
                <w:szCs w:val="24"/>
                <w:highlight w:val="cyan"/>
              </w:rPr>
              <w:t>.</w:t>
            </w:r>
          </w:p>
          <w:p w14:paraId="169B51F7" w14:textId="77777777" w:rsidR="00C53ED6" w:rsidRPr="00BA66BF" w:rsidRDefault="00C53ED6" w:rsidP="00C53ED6">
            <w:pPr>
              <w:spacing w:line="240" w:lineRule="auto"/>
              <w:ind w:left="104" w:right="142"/>
              <w:jc w:val="left"/>
              <w:rPr>
                <w:i/>
                <w:szCs w:val="24"/>
                <w:highlight w:val="cyan"/>
              </w:rPr>
            </w:pPr>
            <w:r w:rsidRPr="00BA66BF">
              <w:rPr>
                <w:i/>
                <w:sz w:val="24"/>
                <w:szCs w:val="24"/>
                <w:highlight w:val="cyan"/>
              </w:rPr>
              <w:t xml:space="preserve">[The Parties acknowledge that they are </w:t>
            </w:r>
            <w:r w:rsidR="004761C1" w:rsidRPr="00BA66BF">
              <w:rPr>
                <w:i/>
                <w:sz w:val="24"/>
                <w:szCs w:val="24"/>
                <w:highlight w:val="cyan"/>
              </w:rPr>
              <w:t xml:space="preserve">independent </w:t>
            </w:r>
            <w:r w:rsidRPr="00BA66BF">
              <w:rPr>
                <w:i/>
                <w:sz w:val="24"/>
                <w:szCs w:val="24"/>
                <w:highlight w:val="cyan"/>
              </w:rPr>
              <w:t>Controllers for the purposes of the Data Protection Legislation in respect of:</w:t>
            </w:r>
          </w:p>
          <w:p w14:paraId="5FA42315" w14:textId="77777777" w:rsidR="00C53ED6" w:rsidRPr="00EE0550" w:rsidRDefault="00C53ED6" w:rsidP="00534990">
            <w:pPr>
              <w:spacing w:before="0" w:line="240" w:lineRule="auto"/>
              <w:ind w:left="104" w:right="142"/>
              <w:jc w:val="left"/>
              <w:rPr>
                <w:i/>
                <w:szCs w:val="24"/>
              </w:rPr>
            </w:pPr>
            <w:r w:rsidRPr="00BA66BF">
              <w:rPr>
                <w:i/>
                <w:sz w:val="24"/>
                <w:szCs w:val="24"/>
                <w:highlight w:val="cyan"/>
              </w:rPr>
              <w:t>[Insert the scope of Personal Data</w:t>
            </w:r>
            <w:r w:rsidR="00534990" w:rsidRPr="00BA66BF">
              <w:rPr>
                <w:i/>
                <w:sz w:val="24"/>
                <w:szCs w:val="24"/>
                <w:highlight w:val="cyan"/>
              </w:rPr>
              <w:t xml:space="preserve"> shared</w:t>
            </w:r>
            <w:r w:rsidRPr="00BA66BF">
              <w:rPr>
                <w:i/>
                <w:sz w:val="24"/>
                <w:szCs w:val="24"/>
                <w:highlight w:val="cyan"/>
              </w:rPr>
              <w:t xml:space="preserve"> which the purposes and </w:t>
            </w:r>
            <w:r w:rsidR="00DA052A" w:rsidRPr="00BA66BF">
              <w:rPr>
                <w:i/>
                <w:sz w:val="24"/>
                <w:szCs w:val="24"/>
                <w:highlight w:val="cyan"/>
              </w:rPr>
              <w:t>means</w:t>
            </w:r>
            <w:r w:rsidRPr="00BA66BF">
              <w:rPr>
                <w:i/>
                <w:sz w:val="24"/>
                <w:szCs w:val="24"/>
                <w:highlight w:val="cyan"/>
              </w:rPr>
              <w:t xml:space="preserve"> of the </w:t>
            </w:r>
            <w:r w:rsidR="001958B8" w:rsidRPr="00BA66BF">
              <w:rPr>
                <w:i/>
                <w:sz w:val="24"/>
                <w:szCs w:val="24"/>
                <w:highlight w:val="cyan"/>
              </w:rPr>
              <w:t>P</w:t>
            </w:r>
            <w:r w:rsidRPr="00BA66BF">
              <w:rPr>
                <w:i/>
                <w:sz w:val="24"/>
                <w:szCs w:val="24"/>
                <w:highlight w:val="cyan"/>
              </w:rPr>
              <w:t>rocessing</w:t>
            </w:r>
            <w:r w:rsidR="004761C1" w:rsidRPr="00BA66BF">
              <w:rPr>
                <w:i/>
                <w:sz w:val="24"/>
                <w:szCs w:val="24"/>
                <w:highlight w:val="cyan"/>
              </w:rPr>
              <w:t xml:space="preserve"> means </w:t>
            </w:r>
            <w:r w:rsidR="008D7BED" w:rsidRPr="00BA66BF">
              <w:rPr>
                <w:i/>
                <w:sz w:val="24"/>
                <w:szCs w:val="24"/>
                <w:highlight w:val="cyan"/>
              </w:rPr>
              <w:t xml:space="preserve">that </w:t>
            </w:r>
            <w:r w:rsidR="004761C1" w:rsidRPr="00BA66BF">
              <w:rPr>
                <w:i/>
                <w:sz w:val="24"/>
                <w:szCs w:val="24"/>
                <w:highlight w:val="cyan"/>
              </w:rPr>
              <w:t>they are independent Controllers.</w:t>
            </w:r>
            <w:r w:rsidRPr="00BA66BF">
              <w:rPr>
                <w:i/>
                <w:sz w:val="24"/>
                <w:szCs w:val="24"/>
                <w:highlight w:val="cyan"/>
              </w:rPr>
              <w:t>]</w:t>
            </w:r>
          </w:p>
          <w:p w14:paraId="36E2B8DE" w14:textId="77777777" w:rsidR="00C53ED6" w:rsidRDefault="00C53ED6" w:rsidP="00C53ED6">
            <w:pPr>
              <w:spacing w:line="240" w:lineRule="auto"/>
              <w:ind w:left="104" w:right="142"/>
              <w:jc w:val="left"/>
              <w:rPr>
                <w:i/>
                <w:sz w:val="24"/>
                <w:szCs w:val="24"/>
              </w:rPr>
            </w:pPr>
            <w:r w:rsidRPr="00BA66BF">
              <w:rPr>
                <w:i/>
                <w:sz w:val="24"/>
                <w:szCs w:val="24"/>
                <w:highlight w:val="cyan"/>
              </w:rPr>
              <w:t>In respect of Personal Data</w:t>
            </w:r>
            <w:r w:rsidR="00DA052A" w:rsidRPr="00BA66BF">
              <w:rPr>
                <w:i/>
                <w:sz w:val="24"/>
                <w:szCs w:val="24"/>
                <w:highlight w:val="cyan"/>
              </w:rPr>
              <w:t xml:space="preserve"> shared under the Contract in circumstances where the Authority and </w:t>
            </w:r>
            <w:r w:rsidR="008D7BED" w:rsidRPr="00BA66BF">
              <w:rPr>
                <w:i/>
                <w:sz w:val="24"/>
                <w:szCs w:val="24"/>
                <w:highlight w:val="cyan"/>
              </w:rPr>
              <w:t xml:space="preserve">the </w:t>
            </w:r>
            <w:r w:rsidR="00DA052A" w:rsidRPr="00BA66BF">
              <w:rPr>
                <w:i/>
                <w:sz w:val="24"/>
                <w:szCs w:val="24"/>
                <w:highlight w:val="cyan"/>
              </w:rPr>
              <w:t xml:space="preserve">Supplier </w:t>
            </w:r>
            <w:r w:rsidR="00534990" w:rsidRPr="00BA66BF">
              <w:rPr>
                <w:i/>
                <w:sz w:val="24"/>
                <w:szCs w:val="24"/>
                <w:highlight w:val="cyan"/>
              </w:rPr>
              <w:t>are</w:t>
            </w:r>
            <w:r w:rsidR="00DA052A" w:rsidRPr="00BA66BF">
              <w:rPr>
                <w:i/>
                <w:sz w:val="24"/>
                <w:szCs w:val="24"/>
                <w:highlight w:val="cyan"/>
              </w:rPr>
              <w:t xml:space="preserve"> independent Controller</w:t>
            </w:r>
            <w:r w:rsidR="00534990" w:rsidRPr="00BA66BF">
              <w:rPr>
                <w:i/>
                <w:sz w:val="24"/>
                <w:szCs w:val="24"/>
                <w:highlight w:val="cyan"/>
              </w:rPr>
              <w:t>s</w:t>
            </w:r>
            <w:r w:rsidRPr="00BA66BF">
              <w:rPr>
                <w:i/>
                <w:sz w:val="24"/>
                <w:szCs w:val="24"/>
                <w:highlight w:val="cyan"/>
              </w:rPr>
              <w:t xml:space="preserve">, Clause </w:t>
            </w:r>
            <w:r w:rsidR="004761C1" w:rsidRPr="00BA66BF">
              <w:rPr>
                <w:i/>
                <w:sz w:val="24"/>
                <w:szCs w:val="24"/>
                <w:highlight w:val="cyan"/>
              </w:rPr>
              <w:t xml:space="preserve">3 </w:t>
            </w:r>
            <w:r w:rsidR="00A00C73" w:rsidRPr="00BA66BF">
              <w:rPr>
                <w:i/>
                <w:sz w:val="24"/>
                <w:szCs w:val="24"/>
                <w:highlight w:val="cyan"/>
              </w:rPr>
              <w:t xml:space="preserve">of this Protocol </w:t>
            </w:r>
            <w:r w:rsidRPr="00BA66BF">
              <w:rPr>
                <w:i/>
                <w:sz w:val="24"/>
                <w:szCs w:val="24"/>
                <w:highlight w:val="cyan"/>
              </w:rPr>
              <w:t>will apply</w:t>
            </w:r>
            <w:r w:rsidR="00534990" w:rsidRPr="00BA66BF">
              <w:rPr>
                <w:i/>
                <w:sz w:val="24"/>
                <w:szCs w:val="24"/>
                <w:highlight w:val="cyan"/>
              </w:rPr>
              <w:t>.</w:t>
            </w:r>
            <w:r w:rsidRPr="00BA66BF">
              <w:rPr>
                <w:i/>
                <w:sz w:val="24"/>
                <w:szCs w:val="24"/>
                <w:highlight w:val="cyan"/>
              </w:rPr>
              <w:t>]</w:t>
            </w:r>
          </w:p>
          <w:p w14:paraId="32DAE721" w14:textId="77777777" w:rsidR="00C53ED6" w:rsidRDefault="00C53ED6" w:rsidP="00CF7637">
            <w:pPr>
              <w:spacing w:line="240" w:lineRule="auto"/>
              <w:ind w:left="104" w:right="142"/>
              <w:jc w:val="left"/>
              <w:rPr>
                <w:i/>
                <w:sz w:val="24"/>
                <w:szCs w:val="24"/>
              </w:rPr>
            </w:pPr>
          </w:p>
          <w:p w14:paraId="12E1A599" w14:textId="77777777" w:rsidR="0019125B" w:rsidRDefault="00245975" w:rsidP="00CF7637">
            <w:pPr>
              <w:spacing w:line="240" w:lineRule="auto"/>
              <w:ind w:left="104" w:right="142"/>
              <w:jc w:val="left"/>
              <w:rPr>
                <w:i/>
                <w:sz w:val="24"/>
                <w:szCs w:val="24"/>
              </w:rPr>
            </w:pPr>
            <w:r>
              <w:rPr>
                <w:i/>
                <w:sz w:val="24"/>
                <w:szCs w:val="24"/>
              </w:rPr>
              <w:t xml:space="preserve"> </w:t>
            </w:r>
          </w:p>
          <w:p w14:paraId="759A926E" w14:textId="77777777" w:rsidR="00245975" w:rsidRDefault="00245975" w:rsidP="00CF7637">
            <w:pPr>
              <w:spacing w:line="240" w:lineRule="auto"/>
              <w:ind w:left="104" w:right="142"/>
              <w:jc w:val="left"/>
              <w:rPr>
                <w:i/>
                <w:sz w:val="24"/>
                <w:szCs w:val="24"/>
              </w:rPr>
            </w:pPr>
          </w:p>
          <w:p w14:paraId="45F07A79" w14:textId="77777777" w:rsidR="00245975" w:rsidRPr="00EE0550" w:rsidRDefault="00245975" w:rsidP="00CF7637">
            <w:pPr>
              <w:spacing w:line="240" w:lineRule="auto"/>
              <w:ind w:left="104" w:right="142"/>
              <w:jc w:val="left"/>
              <w:rPr>
                <w:i/>
                <w:szCs w:val="24"/>
                <w:highlight w:val="cyan"/>
              </w:rPr>
            </w:pPr>
          </w:p>
        </w:tc>
      </w:tr>
      <w:tr w:rsidR="0019125B" w:rsidRPr="00E13681" w14:paraId="5C998501" w14:textId="77777777" w:rsidTr="00E54321">
        <w:trPr>
          <w:trHeight w:hRule="exact" w:val="2134"/>
        </w:trPr>
        <w:tc>
          <w:tcPr>
            <w:tcW w:w="2957" w:type="dxa"/>
            <w:tcBorders>
              <w:top w:val="single" w:sz="7" w:space="0" w:color="000000"/>
              <w:left w:val="single" w:sz="7" w:space="0" w:color="000000"/>
              <w:bottom w:val="single" w:sz="7" w:space="0" w:color="000000"/>
              <w:right w:val="single" w:sz="7" w:space="0" w:color="000000"/>
            </w:tcBorders>
          </w:tcPr>
          <w:p w14:paraId="0B2B3EC8" w14:textId="77777777" w:rsidR="0019125B" w:rsidRPr="00E13681" w:rsidRDefault="0019125B" w:rsidP="00E54321">
            <w:pPr>
              <w:spacing w:line="240" w:lineRule="auto"/>
              <w:ind w:left="104"/>
              <w:rPr>
                <w:szCs w:val="24"/>
              </w:rPr>
            </w:pPr>
            <w:r w:rsidRPr="00E13681">
              <w:rPr>
                <w:sz w:val="24"/>
                <w:szCs w:val="24"/>
              </w:rPr>
              <w:t>Subject matter of the</w:t>
            </w:r>
          </w:p>
          <w:p w14:paraId="151434AF" w14:textId="77777777" w:rsidR="0019125B" w:rsidRPr="00E13681" w:rsidRDefault="001958B8" w:rsidP="00E54321">
            <w:pPr>
              <w:spacing w:before="9" w:line="240" w:lineRule="auto"/>
              <w:ind w:left="104"/>
              <w:rPr>
                <w:szCs w:val="24"/>
              </w:rPr>
            </w:pPr>
            <w:r>
              <w:rPr>
                <w:sz w:val="24"/>
                <w:szCs w:val="24"/>
              </w:rPr>
              <w:t>P</w:t>
            </w:r>
            <w:r w:rsidR="0019125B" w:rsidRPr="00E13681">
              <w:rPr>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14:paraId="4335CFA0" w14:textId="77777777" w:rsidR="0019125B" w:rsidRPr="00BA66BF" w:rsidRDefault="0019125B" w:rsidP="00E54321">
            <w:pPr>
              <w:spacing w:line="260" w:lineRule="exact"/>
              <w:ind w:left="104"/>
              <w:jc w:val="left"/>
              <w:rPr>
                <w:szCs w:val="24"/>
                <w:highlight w:val="cyan"/>
              </w:rPr>
            </w:pPr>
            <w:r w:rsidRPr="00BA66BF">
              <w:rPr>
                <w:i/>
                <w:sz w:val="24"/>
                <w:szCs w:val="24"/>
                <w:highlight w:val="cyan"/>
              </w:rPr>
              <w:t>[This should be a high level, short description of what the</w:t>
            </w:r>
          </w:p>
          <w:p w14:paraId="026B13DB" w14:textId="77777777" w:rsidR="0019125B" w:rsidRPr="00BA66BF" w:rsidRDefault="001958B8" w:rsidP="00E54321">
            <w:pPr>
              <w:spacing w:before="9"/>
              <w:ind w:left="104"/>
              <w:jc w:val="left"/>
              <w:rPr>
                <w:szCs w:val="24"/>
                <w:highlight w:val="cyan"/>
              </w:rPr>
            </w:pPr>
            <w:r w:rsidRPr="00BA66BF">
              <w:rPr>
                <w:i/>
                <w:sz w:val="24"/>
                <w:szCs w:val="24"/>
                <w:highlight w:val="cyan"/>
              </w:rPr>
              <w:t>P</w:t>
            </w:r>
            <w:r w:rsidR="0019125B" w:rsidRPr="00BA66BF">
              <w:rPr>
                <w:i/>
                <w:sz w:val="24"/>
                <w:szCs w:val="24"/>
                <w:highlight w:val="cyan"/>
              </w:rPr>
              <w:t>rocessing is about i.e. its subject matter of the contract.</w:t>
            </w:r>
          </w:p>
          <w:p w14:paraId="60E56D28" w14:textId="77777777" w:rsidR="0019125B" w:rsidRPr="00E13681" w:rsidRDefault="0019125B" w:rsidP="00E54321">
            <w:pPr>
              <w:spacing w:line="240" w:lineRule="auto"/>
              <w:ind w:left="104"/>
              <w:jc w:val="left"/>
              <w:rPr>
                <w:szCs w:val="24"/>
                <w:highlight w:val="cyan"/>
              </w:rPr>
            </w:pPr>
            <w:r w:rsidRPr="00BA66BF">
              <w:rPr>
                <w:i/>
                <w:sz w:val="24"/>
                <w:szCs w:val="24"/>
                <w:highlight w:val="cyan"/>
              </w:rPr>
              <w:t xml:space="preserve">Example: The </w:t>
            </w:r>
            <w:r w:rsidR="001958B8" w:rsidRPr="00BA66BF">
              <w:rPr>
                <w:i/>
                <w:sz w:val="24"/>
                <w:szCs w:val="24"/>
                <w:highlight w:val="cyan"/>
              </w:rPr>
              <w:t>P</w:t>
            </w:r>
            <w:r w:rsidRPr="00BA66BF">
              <w:rPr>
                <w:i/>
                <w:sz w:val="24"/>
                <w:szCs w:val="24"/>
                <w:highlight w:val="cyan"/>
              </w:rPr>
              <w:t>rocessing is needed in order to ensure that the Processor can effectively deliver the contract to provide a service to members of the public. ]</w:t>
            </w:r>
          </w:p>
        </w:tc>
      </w:tr>
      <w:tr w:rsidR="0019125B" w:rsidRPr="00E13681" w14:paraId="76B7AF2E" w14:textId="77777777" w:rsidTr="00E54321">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14:paraId="0890504F" w14:textId="77777777" w:rsidR="0019125B" w:rsidRPr="00403FC3" w:rsidRDefault="0019125B" w:rsidP="00E54321">
            <w:pPr>
              <w:spacing w:line="240" w:lineRule="auto"/>
              <w:ind w:left="104"/>
              <w:rPr>
                <w:szCs w:val="24"/>
              </w:rPr>
            </w:pPr>
            <w:r w:rsidRPr="00403FC3">
              <w:rPr>
                <w:sz w:val="24"/>
                <w:szCs w:val="24"/>
              </w:rPr>
              <w:t>Duration of the</w:t>
            </w:r>
          </w:p>
          <w:p w14:paraId="23658B1E" w14:textId="77777777" w:rsidR="0019125B" w:rsidRPr="00403FC3" w:rsidRDefault="001958B8" w:rsidP="00E54321">
            <w:pPr>
              <w:spacing w:before="9" w:line="240" w:lineRule="auto"/>
              <w:ind w:left="104"/>
              <w:rPr>
                <w:szCs w:val="24"/>
              </w:rPr>
            </w:pPr>
            <w:r>
              <w:rPr>
                <w:sz w:val="24"/>
                <w:szCs w:val="24"/>
              </w:rPr>
              <w:t>P</w:t>
            </w:r>
            <w:r w:rsidR="0019125B" w:rsidRPr="00403FC3">
              <w:rPr>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14:paraId="0996BC05" w14:textId="77777777" w:rsidR="0019125B" w:rsidRPr="00BA66BF" w:rsidRDefault="0019125B" w:rsidP="00E54321">
            <w:pPr>
              <w:spacing w:line="240" w:lineRule="auto"/>
              <w:ind w:left="104"/>
              <w:jc w:val="left"/>
              <w:rPr>
                <w:szCs w:val="24"/>
                <w:highlight w:val="cyan"/>
              </w:rPr>
            </w:pPr>
            <w:r w:rsidRPr="00BA66BF">
              <w:rPr>
                <w:i/>
                <w:sz w:val="24"/>
                <w:szCs w:val="24"/>
                <w:highlight w:val="cyan"/>
              </w:rPr>
              <w:t xml:space="preserve">[Clearly set out the duration of the </w:t>
            </w:r>
            <w:r w:rsidR="001958B8" w:rsidRPr="00BA66BF">
              <w:rPr>
                <w:i/>
                <w:sz w:val="24"/>
                <w:szCs w:val="24"/>
                <w:highlight w:val="cyan"/>
              </w:rPr>
              <w:t>P</w:t>
            </w:r>
            <w:r w:rsidRPr="00BA66BF">
              <w:rPr>
                <w:i/>
                <w:sz w:val="24"/>
                <w:szCs w:val="24"/>
                <w:highlight w:val="cyan"/>
              </w:rPr>
              <w:t>rocessing including dates]</w:t>
            </w:r>
          </w:p>
        </w:tc>
      </w:tr>
      <w:tr w:rsidR="0019125B" w:rsidRPr="00E13681" w14:paraId="60A86D02" w14:textId="77777777" w:rsidTr="00E54321">
        <w:trPr>
          <w:trHeight w:hRule="exact" w:val="4005"/>
        </w:trPr>
        <w:tc>
          <w:tcPr>
            <w:tcW w:w="2957" w:type="dxa"/>
            <w:tcBorders>
              <w:top w:val="single" w:sz="7" w:space="0" w:color="000000"/>
              <w:left w:val="single" w:sz="7" w:space="0" w:color="000000"/>
              <w:bottom w:val="single" w:sz="7" w:space="0" w:color="000000"/>
              <w:right w:val="single" w:sz="7" w:space="0" w:color="000000"/>
            </w:tcBorders>
          </w:tcPr>
          <w:p w14:paraId="7FC86DB8" w14:textId="77777777" w:rsidR="0019125B" w:rsidRPr="00E13681" w:rsidRDefault="0019125B" w:rsidP="00E54321">
            <w:pPr>
              <w:spacing w:line="240" w:lineRule="auto"/>
              <w:ind w:left="104"/>
              <w:rPr>
                <w:szCs w:val="24"/>
              </w:rPr>
            </w:pPr>
            <w:r w:rsidRPr="00E13681">
              <w:rPr>
                <w:sz w:val="24"/>
                <w:szCs w:val="24"/>
              </w:rPr>
              <w:t>Nature and purposes of</w:t>
            </w:r>
          </w:p>
          <w:p w14:paraId="47262F58" w14:textId="77777777" w:rsidR="0019125B" w:rsidRPr="00E13681" w:rsidRDefault="0019125B" w:rsidP="00E54321">
            <w:pPr>
              <w:spacing w:before="9" w:line="240" w:lineRule="auto"/>
              <w:ind w:left="104"/>
              <w:rPr>
                <w:szCs w:val="24"/>
              </w:rPr>
            </w:pPr>
            <w:r w:rsidRPr="00E13681">
              <w:rPr>
                <w:sz w:val="24"/>
                <w:szCs w:val="24"/>
              </w:rPr>
              <w:t xml:space="preserve">the </w:t>
            </w:r>
            <w:r w:rsidR="001958B8">
              <w:rPr>
                <w:sz w:val="24"/>
                <w:szCs w:val="24"/>
              </w:rPr>
              <w:t>P</w:t>
            </w:r>
            <w:r w:rsidRPr="00E13681">
              <w:rPr>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14:paraId="1EF3146B" w14:textId="77777777" w:rsidR="0019125B" w:rsidRPr="00BA66BF" w:rsidRDefault="0019125B" w:rsidP="00E54321">
            <w:pPr>
              <w:spacing w:line="240" w:lineRule="auto"/>
              <w:ind w:left="104"/>
              <w:jc w:val="left"/>
              <w:rPr>
                <w:i/>
                <w:szCs w:val="24"/>
                <w:highlight w:val="cyan"/>
              </w:rPr>
            </w:pPr>
            <w:r w:rsidRPr="00BA66BF">
              <w:rPr>
                <w:i/>
                <w:sz w:val="24"/>
                <w:szCs w:val="24"/>
                <w:highlight w:val="cyan"/>
              </w:rPr>
              <w:t>[Please be as specific as possible, but make sure that you cover all intended purposes.</w:t>
            </w:r>
          </w:p>
          <w:p w14:paraId="6E63115A" w14:textId="77777777" w:rsidR="0019125B" w:rsidRPr="00BA66BF" w:rsidRDefault="0019125B" w:rsidP="00E54321">
            <w:pPr>
              <w:spacing w:line="240" w:lineRule="auto"/>
              <w:ind w:left="104"/>
              <w:jc w:val="left"/>
              <w:rPr>
                <w:i/>
                <w:szCs w:val="24"/>
                <w:highlight w:val="cyan"/>
              </w:rPr>
            </w:pPr>
            <w:r w:rsidRPr="00BA66BF">
              <w:rPr>
                <w:i/>
                <w:sz w:val="24"/>
                <w:szCs w:val="24"/>
                <w:highlight w:val="cyan"/>
              </w:rPr>
              <w:t xml:space="preserve">The nature of the </w:t>
            </w:r>
            <w:r w:rsidR="001958B8" w:rsidRPr="00BA66BF">
              <w:rPr>
                <w:i/>
                <w:sz w:val="24"/>
                <w:szCs w:val="24"/>
                <w:highlight w:val="cyan"/>
              </w:rPr>
              <w:t>P</w:t>
            </w:r>
            <w:r w:rsidRPr="00BA66BF">
              <w:rPr>
                <w:i/>
                <w:sz w:val="24"/>
                <w:szCs w:val="24"/>
                <w:highlight w:val="cyan"/>
              </w:rPr>
              <w:t>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99DAAA5" w14:textId="77777777" w:rsidR="0019125B" w:rsidRPr="00BA66BF" w:rsidRDefault="0019125B" w:rsidP="00E54321">
            <w:pPr>
              <w:spacing w:line="240" w:lineRule="auto"/>
              <w:ind w:left="104" w:right="1011"/>
              <w:jc w:val="left"/>
              <w:rPr>
                <w:szCs w:val="24"/>
                <w:highlight w:val="cyan"/>
              </w:rPr>
            </w:pPr>
            <w:r w:rsidRPr="00BA66BF">
              <w:rPr>
                <w:i/>
                <w:sz w:val="24"/>
                <w:szCs w:val="24"/>
                <w:highlight w:val="cyan"/>
              </w:rPr>
              <w:t xml:space="preserve">The purpose might include: employment </w:t>
            </w:r>
            <w:r w:rsidR="001958B8" w:rsidRPr="00BA66BF">
              <w:rPr>
                <w:i/>
                <w:sz w:val="24"/>
                <w:szCs w:val="24"/>
                <w:highlight w:val="cyan"/>
              </w:rPr>
              <w:t>P</w:t>
            </w:r>
            <w:r w:rsidRPr="00BA66BF">
              <w:rPr>
                <w:i/>
                <w:sz w:val="24"/>
                <w:szCs w:val="24"/>
                <w:highlight w:val="cyan"/>
              </w:rPr>
              <w:t>rocessing, statutory obligation, recruitment assessment etc]</w:t>
            </w:r>
          </w:p>
        </w:tc>
      </w:tr>
      <w:tr w:rsidR="0019125B" w:rsidRPr="00E13681" w14:paraId="4EBC475D" w14:textId="77777777" w:rsidTr="00E54321">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14:paraId="386AC33D" w14:textId="77777777" w:rsidR="0019125B" w:rsidRPr="00E13681" w:rsidRDefault="0019125B" w:rsidP="00E54321">
            <w:pPr>
              <w:spacing w:line="240" w:lineRule="auto"/>
              <w:ind w:left="104" w:right="73"/>
              <w:jc w:val="left"/>
              <w:rPr>
                <w:szCs w:val="24"/>
              </w:rPr>
            </w:pPr>
            <w:r w:rsidRPr="00E13681">
              <w:rPr>
                <w:sz w:val="24"/>
                <w:szCs w:val="24"/>
              </w:rPr>
              <w:t>Type of Personal Data</w:t>
            </w:r>
            <w:r>
              <w:rPr>
                <w:sz w:val="24"/>
                <w:szCs w:val="24"/>
              </w:rPr>
              <w:t xml:space="preserve"> being </w:t>
            </w:r>
            <w:r w:rsidR="001958B8">
              <w:rPr>
                <w:sz w:val="24"/>
                <w:szCs w:val="24"/>
              </w:rPr>
              <w:t>P</w:t>
            </w:r>
            <w:r>
              <w:rPr>
                <w:sz w:val="24"/>
                <w:szCs w:val="24"/>
              </w:rPr>
              <w:t>rocessed</w:t>
            </w:r>
          </w:p>
        </w:tc>
        <w:tc>
          <w:tcPr>
            <w:tcW w:w="7015" w:type="dxa"/>
            <w:tcBorders>
              <w:top w:val="single" w:sz="7" w:space="0" w:color="000000"/>
              <w:left w:val="single" w:sz="7" w:space="0" w:color="000000"/>
              <w:bottom w:val="single" w:sz="7" w:space="0" w:color="000000"/>
              <w:right w:val="single" w:sz="7" w:space="0" w:color="000000"/>
            </w:tcBorders>
          </w:tcPr>
          <w:p w14:paraId="72D0C902" w14:textId="77777777" w:rsidR="0019125B" w:rsidRPr="00E13681" w:rsidRDefault="0019125B" w:rsidP="00E54321">
            <w:pPr>
              <w:spacing w:line="240" w:lineRule="auto"/>
              <w:ind w:left="104"/>
              <w:jc w:val="left"/>
              <w:rPr>
                <w:szCs w:val="24"/>
                <w:highlight w:val="cyan"/>
              </w:rPr>
            </w:pPr>
            <w:r w:rsidRPr="00BA66BF">
              <w:rPr>
                <w:i/>
                <w:sz w:val="24"/>
                <w:szCs w:val="24"/>
                <w:highlight w:val="cyan"/>
              </w:rPr>
              <w:t>[Examples here include: name, address, date of birth, NI number, telephone number, pay, images, biometric data etc]</w:t>
            </w:r>
          </w:p>
        </w:tc>
      </w:tr>
      <w:tr w:rsidR="0019125B" w:rsidRPr="00E13681" w14:paraId="11CBF562" w14:textId="77777777" w:rsidTr="00E54321">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14:paraId="280A9B85" w14:textId="77777777" w:rsidR="0019125B" w:rsidRPr="00E13681" w:rsidRDefault="0019125B" w:rsidP="00E54321">
            <w:pPr>
              <w:spacing w:line="240" w:lineRule="auto"/>
              <w:ind w:left="104"/>
              <w:rPr>
                <w:szCs w:val="24"/>
              </w:rPr>
            </w:pPr>
            <w:r w:rsidRPr="00E13681">
              <w:rPr>
                <w:sz w:val="24"/>
                <w:szCs w:val="24"/>
              </w:rPr>
              <w:t>Categories of Data</w:t>
            </w:r>
          </w:p>
          <w:p w14:paraId="39FD03E6" w14:textId="77777777" w:rsidR="0019125B" w:rsidRPr="00E13681" w:rsidRDefault="0019125B" w:rsidP="00E54321">
            <w:pPr>
              <w:spacing w:before="9" w:line="240" w:lineRule="auto"/>
              <w:ind w:left="104"/>
              <w:rPr>
                <w:szCs w:val="24"/>
              </w:rPr>
            </w:pPr>
            <w:r w:rsidRPr="00E13681">
              <w:rPr>
                <w:sz w:val="24"/>
                <w:szCs w:val="24"/>
              </w:rPr>
              <w:t>Subject</w:t>
            </w:r>
          </w:p>
        </w:tc>
        <w:tc>
          <w:tcPr>
            <w:tcW w:w="7015" w:type="dxa"/>
            <w:tcBorders>
              <w:top w:val="single" w:sz="7" w:space="0" w:color="000000"/>
              <w:left w:val="single" w:sz="7" w:space="0" w:color="000000"/>
              <w:bottom w:val="single" w:sz="7" w:space="0" w:color="000000"/>
              <w:right w:val="single" w:sz="7" w:space="0" w:color="000000"/>
            </w:tcBorders>
          </w:tcPr>
          <w:p w14:paraId="3A8B6C71" w14:textId="77777777" w:rsidR="0019125B" w:rsidRPr="00E13681" w:rsidRDefault="0019125B" w:rsidP="00E54321">
            <w:pPr>
              <w:spacing w:line="240" w:lineRule="auto"/>
              <w:ind w:left="104"/>
              <w:jc w:val="left"/>
              <w:rPr>
                <w:szCs w:val="24"/>
                <w:highlight w:val="cyan"/>
              </w:rPr>
            </w:pPr>
            <w:r w:rsidRPr="00BA66BF">
              <w:rPr>
                <w:i/>
                <w:sz w:val="24"/>
                <w:szCs w:val="24"/>
                <w:highlight w:val="cyan"/>
              </w:rPr>
              <w:t xml:space="preserve">[Examples include: Staff (including volunteers, agents, and temporary workers), customers/ clients, suppliers, patients, students / pupils, members of the public, users of a </w:t>
            </w:r>
            <w:proofErr w:type="gramStart"/>
            <w:r w:rsidRPr="00BA66BF">
              <w:rPr>
                <w:i/>
                <w:sz w:val="24"/>
                <w:szCs w:val="24"/>
                <w:highlight w:val="cyan"/>
              </w:rPr>
              <w:t>particular website</w:t>
            </w:r>
            <w:proofErr w:type="gramEnd"/>
            <w:r w:rsidRPr="00BA66BF">
              <w:rPr>
                <w:i/>
                <w:sz w:val="24"/>
                <w:szCs w:val="24"/>
                <w:highlight w:val="cyan"/>
              </w:rPr>
              <w:t xml:space="preserve"> etc]</w:t>
            </w:r>
          </w:p>
        </w:tc>
      </w:tr>
      <w:tr w:rsidR="0019125B" w:rsidRPr="00E13681" w14:paraId="504DE375" w14:textId="77777777" w:rsidTr="00E54321">
        <w:trPr>
          <w:trHeight w:hRule="exact" w:val="2913"/>
        </w:trPr>
        <w:tc>
          <w:tcPr>
            <w:tcW w:w="2957" w:type="dxa"/>
            <w:tcBorders>
              <w:top w:val="single" w:sz="7" w:space="0" w:color="000000"/>
              <w:left w:val="single" w:sz="7" w:space="0" w:color="000000"/>
              <w:bottom w:val="single" w:sz="7" w:space="0" w:color="000000"/>
              <w:right w:val="single" w:sz="7" w:space="0" w:color="000000"/>
            </w:tcBorders>
          </w:tcPr>
          <w:p w14:paraId="58916B45" w14:textId="77777777" w:rsidR="0019125B" w:rsidRPr="00EE0550" w:rsidRDefault="0019125B" w:rsidP="00E54321">
            <w:pPr>
              <w:spacing w:line="240" w:lineRule="auto"/>
              <w:ind w:left="104"/>
              <w:jc w:val="left"/>
              <w:rPr>
                <w:szCs w:val="24"/>
              </w:rPr>
            </w:pPr>
            <w:r w:rsidRPr="00EE0550">
              <w:rPr>
                <w:sz w:val="24"/>
                <w:szCs w:val="24"/>
              </w:rPr>
              <w:t>Plan for return and</w:t>
            </w:r>
            <w:r>
              <w:rPr>
                <w:sz w:val="24"/>
                <w:szCs w:val="24"/>
              </w:rPr>
              <w:t xml:space="preserve"> </w:t>
            </w:r>
            <w:r w:rsidRPr="00EE0550">
              <w:rPr>
                <w:sz w:val="24"/>
                <w:szCs w:val="24"/>
              </w:rPr>
              <w:t xml:space="preserve">destruction of the data once the </w:t>
            </w:r>
            <w:r w:rsidR="001958B8">
              <w:rPr>
                <w:sz w:val="24"/>
                <w:szCs w:val="24"/>
              </w:rPr>
              <w:t>P</w:t>
            </w:r>
            <w:r w:rsidRPr="00EE0550">
              <w:rPr>
                <w:sz w:val="24"/>
                <w:szCs w:val="24"/>
              </w:rPr>
              <w:t>rocessing is complete</w:t>
            </w:r>
          </w:p>
          <w:p w14:paraId="5DCD1885" w14:textId="77777777" w:rsidR="0019125B" w:rsidRPr="00E13681" w:rsidRDefault="0019125B" w:rsidP="00E54321">
            <w:pPr>
              <w:spacing w:line="240" w:lineRule="auto"/>
              <w:ind w:left="104"/>
              <w:jc w:val="left"/>
              <w:rPr>
                <w:szCs w:val="24"/>
              </w:rPr>
            </w:pPr>
            <w:r w:rsidRPr="00EE0550">
              <w:rPr>
                <w:sz w:val="24"/>
                <w:szCs w:val="24"/>
              </w:rPr>
              <w:t>UNLESS requirement under union or member state law to preserve that type of data</w:t>
            </w:r>
          </w:p>
        </w:tc>
        <w:tc>
          <w:tcPr>
            <w:tcW w:w="7015" w:type="dxa"/>
            <w:tcBorders>
              <w:top w:val="single" w:sz="7" w:space="0" w:color="000000"/>
              <w:left w:val="single" w:sz="7" w:space="0" w:color="000000"/>
              <w:bottom w:val="single" w:sz="7" w:space="0" w:color="000000"/>
              <w:right w:val="single" w:sz="7" w:space="0" w:color="000000"/>
            </w:tcBorders>
          </w:tcPr>
          <w:p w14:paraId="20329A15" w14:textId="77777777" w:rsidR="0019125B" w:rsidRPr="00E13681" w:rsidRDefault="0019125B" w:rsidP="00E54321">
            <w:pPr>
              <w:spacing w:line="240" w:lineRule="auto"/>
              <w:ind w:left="104"/>
              <w:jc w:val="left"/>
              <w:rPr>
                <w:szCs w:val="24"/>
                <w:highlight w:val="cyan"/>
              </w:rPr>
            </w:pPr>
            <w:r w:rsidRPr="00BA66BF">
              <w:rPr>
                <w:i/>
                <w:sz w:val="24"/>
                <w:szCs w:val="24"/>
                <w:highlight w:val="cyan"/>
              </w:rPr>
              <w:t>[Describe how long the data will be retained for, how it be returned or destroyed]</w:t>
            </w:r>
          </w:p>
        </w:tc>
      </w:tr>
    </w:tbl>
    <w:p w14:paraId="571BD273" w14:textId="77777777" w:rsidR="0019125B" w:rsidRPr="00E13681" w:rsidRDefault="0019125B" w:rsidP="00E54321">
      <w:pPr>
        <w:spacing w:line="240" w:lineRule="auto"/>
        <w:rPr>
          <w:rFonts w:cs="Arial"/>
        </w:rPr>
      </w:pPr>
    </w:p>
    <w:p w14:paraId="61656289" w14:textId="77777777" w:rsidR="0019125B" w:rsidRDefault="0019125B" w:rsidP="00E54321">
      <w:pPr>
        <w:spacing w:before="0" w:after="200" w:line="276" w:lineRule="auto"/>
        <w:jc w:val="left"/>
        <w:rPr>
          <w:rFonts w:cs="Arial"/>
        </w:rPr>
      </w:pPr>
      <w:r>
        <w:rPr>
          <w:rFonts w:cs="Arial"/>
        </w:rPr>
        <w:br w:type="page"/>
      </w:r>
    </w:p>
    <w:p w14:paraId="09821D08" w14:textId="77777777" w:rsidR="0019125B" w:rsidRPr="00C717BD" w:rsidRDefault="0019125B" w:rsidP="00311FFC">
      <w:pPr>
        <w:keepNext/>
        <w:keepLines/>
        <w:jc w:val="left"/>
        <w:outlineLvl w:val="1"/>
        <w:rPr>
          <w:b/>
          <w:u w:val="single"/>
          <w:lang w:val="en-US"/>
        </w:rPr>
      </w:pPr>
      <w:r w:rsidRPr="00C717BD">
        <w:rPr>
          <w:b/>
          <w:u w:val="single"/>
          <w:lang w:val="en-US"/>
        </w:rPr>
        <w:t>Definitions</w:t>
      </w:r>
    </w:p>
    <w:p w14:paraId="5FA067AA" w14:textId="77777777" w:rsidR="0019125B" w:rsidRDefault="0019125B" w:rsidP="0019125B">
      <w:pPr>
        <w:ind w:left="720"/>
        <w:rPr>
          <w:lang w:val="en-US"/>
        </w:rPr>
      </w:pPr>
      <w:r>
        <w:rPr>
          <w:lang w:val="en-US"/>
        </w:rPr>
        <w:t>The definitions and interpretative provisions at Schedule 4 (Definitions and Interpretations) of the Contract shall also apply to this Protocol.</w:t>
      </w:r>
      <w:r w:rsidR="003913F5">
        <w:rPr>
          <w:lang w:val="en-US"/>
        </w:rPr>
        <w:t xml:space="preserve">  </w:t>
      </w:r>
      <w:r w:rsidR="003913F5" w:rsidRPr="00BA66BF">
        <w:rPr>
          <w:lang w:val="en-US"/>
        </w:rPr>
        <w:t>For example, the following terms</w:t>
      </w:r>
      <w:r w:rsidR="00FD6A86" w:rsidRPr="00BA66BF">
        <w:rPr>
          <w:lang w:val="en-US"/>
        </w:rPr>
        <w:t xml:space="preserve"> are defined in Schedule 4 of the Contract: </w:t>
      </w:r>
      <w:r w:rsidR="003913F5" w:rsidRPr="00BA66BF">
        <w:rPr>
          <w:lang w:val="en-US"/>
        </w:rPr>
        <w:t xml:space="preserve">“Authority”, </w:t>
      </w:r>
      <w:r w:rsidR="001C432B" w:rsidRPr="00BA66BF">
        <w:rPr>
          <w:lang w:val="en-US"/>
        </w:rPr>
        <w:t>“</w:t>
      </w:r>
      <w:r w:rsidR="003913F5" w:rsidRPr="00BA66BF">
        <w:rPr>
          <w:lang w:val="en-US"/>
        </w:rPr>
        <w:t xml:space="preserve">Controller”, </w:t>
      </w:r>
      <w:r w:rsidR="00FD6A86" w:rsidRPr="00BA66BF">
        <w:rPr>
          <w:lang w:val="en-US"/>
        </w:rPr>
        <w:t xml:space="preserve">“Process” and </w:t>
      </w:r>
      <w:r w:rsidR="003913F5" w:rsidRPr="00BA66BF">
        <w:rPr>
          <w:lang w:val="en-US"/>
        </w:rPr>
        <w:t>“Processer”</w:t>
      </w:r>
      <w:r w:rsidR="00FD6A86" w:rsidRPr="00BA66BF">
        <w:rPr>
          <w:lang w:val="en-US"/>
        </w:rPr>
        <w:t xml:space="preserve"> </w:t>
      </w:r>
      <w:r w:rsidR="003913F5" w:rsidRPr="00BA66BF">
        <w:rPr>
          <w:lang w:val="en-US"/>
        </w:rPr>
        <w:t>and “Supplier” are defined in Schedule 4 of the Contract</w:t>
      </w:r>
      <w:r w:rsidR="00FD6A86" w:rsidRPr="00BA66BF">
        <w:rPr>
          <w:lang w:val="en-US"/>
        </w:rPr>
        <w:t>.</w:t>
      </w:r>
      <w:r w:rsidR="00FD6A86">
        <w:rPr>
          <w:lang w:val="en-US"/>
        </w:rPr>
        <w:t xml:space="preserve"> </w:t>
      </w:r>
      <w:r>
        <w:rPr>
          <w:lang w:val="en-US"/>
        </w:rPr>
        <w:t>Additionally, i</w:t>
      </w:r>
      <w:r w:rsidRPr="002F1E00">
        <w:rPr>
          <w:lang w:val="en-US"/>
        </w:rPr>
        <w:t xml:space="preserve">n this </w:t>
      </w:r>
      <w:r>
        <w:rPr>
          <w:lang w:val="en-US"/>
        </w:rPr>
        <w:t>Protocol</w:t>
      </w:r>
      <w:r w:rsidRPr="002F1E00">
        <w:rPr>
          <w:lang w:val="en-US"/>
        </w:rPr>
        <w:t xml:space="preserve"> the following</w:t>
      </w:r>
      <w:r>
        <w:rPr>
          <w:lang w:val="en-US"/>
        </w:rPr>
        <w:t xml:space="preserve"> words shall have the following meanings unless the context requires otherwise:</w:t>
      </w:r>
    </w:p>
    <w:p w14:paraId="27B5C199" w14:textId="77777777" w:rsidR="008D7BED" w:rsidRPr="00783BA1" w:rsidRDefault="008D7BED" w:rsidP="0019125B">
      <w:pPr>
        <w:ind w:left="720"/>
      </w:pPr>
    </w:p>
    <w:tbl>
      <w:tblPr>
        <w:tblStyle w:val="Grigliatabella"/>
        <w:tblW w:w="0" w:type="auto"/>
        <w:tblInd w:w="720" w:type="dxa"/>
        <w:tblLook w:val="04A0" w:firstRow="1" w:lastRow="0" w:firstColumn="1" w:lastColumn="0" w:noHBand="0" w:noVBand="1"/>
      </w:tblPr>
      <w:tblGrid>
        <w:gridCol w:w="4701"/>
        <w:gridCol w:w="4731"/>
      </w:tblGrid>
      <w:tr w:rsidR="0019125B" w14:paraId="61A904B3" w14:textId="77777777" w:rsidTr="00E54321">
        <w:tc>
          <w:tcPr>
            <w:tcW w:w="4817" w:type="dxa"/>
          </w:tcPr>
          <w:p w14:paraId="02D0C016" w14:textId="77777777" w:rsidR="0019125B" w:rsidRPr="00783BA1" w:rsidRDefault="0019125B" w:rsidP="0019125B">
            <w:pPr>
              <w:spacing w:after="240" w:line="240" w:lineRule="auto"/>
              <w:rPr>
                <w:color w:val="000000"/>
              </w:rPr>
            </w:pPr>
            <w:r>
              <w:rPr>
                <w:color w:val="000000"/>
              </w:rPr>
              <w:t>“</w:t>
            </w:r>
            <w:r>
              <w:rPr>
                <w:b/>
                <w:color w:val="000000"/>
              </w:rPr>
              <w:t>Data Loss Event</w:t>
            </w:r>
            <w:r>
              <w:rPr>
                <w:color w:val="000000"/>
              </w:rPr>
              <w:t>”</w:t>
            </w:r>
          </w:p>
        </w:tc>
        <w:tc>
          <w:tcPr>
            <w:tcW w:w="4839" w:type="dxa"/>
          </w:tcPr>
          <w:p w14:paraId="1D65B3A2" w14:textId="77777777" w:rsidR="0019125B" w:rsidRDefault="0019125B" w:rsidP="00E54321">
            <w:pPr>
              <w:spacing w:after="240" w:line="240" w:lineRule="auto"/>
            </w:pPr>
            <w:r>
              <w:t xml:space="preserve">means </w:t>
            </w:r>
            <w:r w:rsidRPr="00E83E87">
              <w:t xml:space="preserve">any event that results, or may result, in unauthorised access to Personal Data held by the Processor under this </w:t>
            </w:r>
            <w:r>
              <w:t>Contract</w:t>
            </w:r>
            <w:r w:rsidRPr="00E83E87">
              <w:t xml:space="preserve">, and/or actual or potential loss and/or </w:t>
            </w:r>
            <w:proofErr w:type="gramStart"/>
            <w:r w:rsidRPr="00E83E87">
              <w:t>destruction  of</w:t>
            </w:r>
            <w:proofErr w:type="gramEnd"/>
            <w:r w:rsidRPr="00E83E87">
              <w:t xml:space="preserve">  Personal  Data in breach of this </w:t>
            </w:r>
            <w:r>
              <w:t>Contract</w:t>
            </w:r>
            <w:r w:rsidRPr="00E83E87">
              <w:t>, including any Personal Data Breach</w:t>
            </w:r>
            <w:r>
              <w:t>;</w:t>
            </w:r>
          </w:p>
        </w:tc>
      </w:tr>
      <w:tr w:rsidR="0019125B" w14:paraId="229AF7CD" w14:textId="77777777" w:rsidTr="00E54321">
        <w:tc>
          <w:tcPr>
            <w:tcW w:w="4817" w:type="dxa"/>
          </w:tcPr>
          <w:p w14:paraId="2C26365F" w14:textId="77777777" w:rsidR="0019125B" w:rsidRDefault="0019125B" w:rsidP="0019125B">
            <w:pPr>
              <w:spacing w:after="240" w:line="240" w:lineRule="auto"/>
            </w:pPr>
            <w:r>
              <w:rPr>
                <w:color w:val="000000"/>
              </w:rPr>
              <w:t>“</w:t>
            </w:r>
            <w:r w:rsidRPr="00783BA1">
              <w:rPr>
                <w:b/>
                <w:color w:val="000000"/>
              </w:rPr>
              <w:t xml:space="preserve">Data </w:t>
            </w:r>
            <w:r>
              <w:rPr>
                <w:b/>
                <w:color w:val="000000"/>
              </w:rPr>
              <w:t>Protection Legislation</w:t>
            </w:r>
            <w:r>
              <w:rPr>
                <w:color w:val="000000"/>
              </w:rPr>
              <w:t>”</w:t>
            </w:r>
          </w:p>
        </w:tc>
        <w:tc>
          <w:tcPr>
            <w:tcW w:w="4839" w:type="dxa"/>
          </w:tcPr>
          <w:p w14:paraId="5100B134" w14:textId="77777777" w:rsidR="0019125B" w:rsidRDefault="0019125B" w:rsidP="00E54321">
            <w:pPr>
              <w:spacing w:after="240" w:line="240" w:lineRule="auto"/>
            </w:pPr>
            <w:r>
              <w:t xml:space="preserve">means </w:t>
            </w:r>
            <w:r w:rsidRPr="00E83E87">
              <w:t>(</w:t>
            </w:r>
            <w:proofErr w:type="spellStart"/>
            <w:r w:rsidRPr="00E83E87">
              <w:t>i</w:t>
            </w:r>
            <w:proofErr w:type="spellEnd"/>
            <w:r w:rsidRPr="00E83E87">
              <w:t xml:space="preserve">) the GDPR, the LED and any applicable national implementing Laws as amended from time to time (ii) the DPA 2018 to the extent that it relates to </w:t>
            </w:r>
            <w:r w:rsidR="001958B8">
              <w:t>P</w:t>
            </w:r>
            <w:r w:rsidRPr="00E83E87">
              <w:t xml:space="preserve">rocessing of personal data and privacy; (iii) all applicable Law about the </w:t>
            </w:r>
            <w:r w:rsidR="001958B8">
              <w:t>P</w:t>
            </w:r>
            <w:r w:rsidRPr="00E83E87">
              <w:t xml:space="preserve">rocessing of </w:t>
            </w:r>
            <w:r w:rsidR="001958B8">
              <w:t>P</w:t>
            </w:r>
            <w:r w:rsidRPr="00E83E87">
              <w:t xml:space="preserve">ersonal </w:t>
            </w:r>
            <w:r w:rsidR="001958B8">
              <w:t>D</w:t>
            </w:r>
            <w:r w:rsidRPr="00E83E87">
              <w:t>ata and privacy;</w:t>
            </w:r>
          </w:p>
        </w:tc>
      </w:tr>
      <w:tr w:rsidR="0019125B" w14:paraId="1C546CAE" w14:textId="77777777" w:rsidTr="00E54321">
        <w:tc>
          <w:tcPr>
            <w:tcW w:w="4817" w:type="dxa"/>
          </w:tcPr>
          <w:p w14:paraId="2E213A22" w14:textId="77777777" w:rsidR="0019125B" w:rsidRDefault="0019125B" w:rsidP="0019125B">
            <w:pPr>
              <w:spacing w:after="240" w:line="240" w:lineRule="auto"/>
            </w:pPr>
            <w:r>
              <w:t>“</w:t>
            </w:r>
            <w:r w:rsidRPr="00783BA1">
              <w:rPr>
                <w:b/>
              </w:rPr>
              <w:t>Data Protection Impact Assessment</w:t>
            </w:r>
            <w:r>
              <w:t>”</w:t>
            </w:r>
          </w:p>
        </w:tc>
        <w:tc>
          <w:tcPr>
            <w:tcW w:w="4839" w:type="dxa"/>
          </w:tcPr>
          <w:p w14:paraId="4BBFE8D7" w14:textId="77777777" w:rsidR="0019125B" w:rsidRDefault="0019125B" w:rsidP="00E54321">
            <w:pPr>
              <w:spacing w:after="240" w:line="240" w:lineRule="auto"/>
            </w:pPr>
            <w:r>
              <w:t xml:space="preserve">means </w:t>
            </w:r>
            <w:r w:rsidRPr="00E83E87">
              <w:t xml:space="preserve">an assessment by the Controller of the impact of the envisaged </w:t>
            </w:r>
            <w:r w:rsidR="001958B8">
              <w:t>P</w:t>
            </w:r>
            <w:r w:rsidRPr="00E83E87">
              <w:t>rocessing on the protection of Personal Data</w:t>
            </w:r>
            <w:r>
              <w:t>;</w:t>
            </w:r>
          </w:p>
        </w:tc>
      </w:tr>
      <w:tr w:rsidR="0019125B" w14:paraId="7D146017" w14:textId="77777777" w:rsidTr="00E54321">
        <w:tc>
          <w:tcPr>
            <w:tcW w:w="4817" w:type="dxa"/>
          </w:tcPr>
          <w:p w14:paraId="6DDA0A41" w14:textId="77777777" w:rsidR="0019125B" w:rsidRDefault="0019125B" w:rsidP="0019125B">
            <w:pPr>
              <w:spacing w:after="240" w:line="240" w:lineRule="auto"/>
            </w:pPr>
            <w:r>
              <w:t>“</w:t>
            </w:r>
            <w:r w:rsidRPr="00783BA1">
              <w:rPr>
                <w:b/>
              </w:rPr>
              <w:t>Data Protection Officer</w:t>
            </w:r>
            <w:r>
              <w:t>”</w:t>
            </w:r>
          </w:p>
        </w:tc>
        <w:tc>
          <w:tcPr>
            <w:tcW w:w="4839" w:type="dxa"/>
          </w:tcPr>
          <w:p w14:paraId="60C83E8C" w14:textId="77777777" w:rsidR="0019125B" w:rsidRDefault="0019125B" w:rsidP="0019125B">
            <w:pPr>
              <w:spacing w:after="240" w:line="240" w:lineRule="auto"/>
            </w:pPr>
            <w:r>
              <w:t>shall have the same meaning as set out in the GDPR;</w:t>
            </w:r>
          </w:p>
        </w:tc>
      </w:tr>
      <w:tr w:rsidR="005B3B19" w14:paraId="41742770" w14:textId="77777777" w:rsidTr="00D507E4">
        <w:tc>
          <w:tcPr>
            <w:tcW w:w="4817" w:type="dxa"/>
          </w:tcPr>
          <w:p w14:paraId="11B74D64" w14:textId="77777777" w:rsidR="005B3B19" w:rsidRDefault="005B3B19" w:rsidP="00D507E4">
            <w:pPr>
              <w:spacing w:after="240" w:line="240" w:lineRule="auto"/>
            </w:pPr>
            <w:r w:rsidRPr="0005575A">
              <w:rPr>
                <w:rFonts w:cs="Arial"/>
              </w:rPr>
              <w:t>“</w:t>
            </w:r>
            <w:r>
              <w:rPr>
                <w:rFonts w:cs="Arial"/>
                <w:b/>
              </w:rPr>
              <w:t>Data Recipient</w:t>
            </w:r>
            <w:r w:rsidRPr="0005575A">
              <w:rPr>
                <w:rFonts w:cs="Arial"/>
              </w:rPr>
              <w:t>”</w:t>
            </w:r>
          </w:p>
        </w:tc>
        <w:tc>
          <w:tcPr>
            <w:tcW w:w="4839" w:type="dxa"/>
          </w:tcPr>
          <w:p w14:paraId="4020B2B2" w14:textId="77777777" w:rsidR="005B3B19" w:rsidRDefault="005B3B19" w:rsidP="00D507E4">
            <w:pPr>
              <w:spacing w:after="240" w:line="240" w:lineRule="auto"/>
            </w:pPr>
            <w:r w:rsidRPr="0005575A">
              <w:rPr>
                <w:rFonts w:cs="Arial"/>
                <w:iCs/>
              </w:rPr>
              <w:t xml:space="preserve">means that </w:t>
            </w:r>
            <w:r>
              <w:rPr>
                <w:rFonts w:cs="Arial"/>
                <w:iCs/>
              </w:rPr>
              <w:t>C</w:t>
            </w:r>
            <w:r w:rsidRPr="0005575A">
              <w:rPr>
                <w:rFonts w:cs="Arial"/>
                <w:iCs/>
              </w:rPr>
              <w:t xml:space="preserve">ontroller who </w:t>
            </w:r>
            <w:r>
              <w:rPr>
                <w:rFonts w:cs="Arial"/>
                <w:iCs/>
              </w:rPr>
              <w:t xml:space="preserve">receives </w:t>
            </w:r>
            <w:r w:rsidRPr="0005575A">
              <w:rPr>
                <w:rFonts w:cs="Arial"/>
                <w:iCs/>
              </w:rPr>
              <w:t>the relevant P</w:t>
            </w:r>
            <w:r>
              <w:rPr>
                <w:rFonts w:cs="Arial"/>
                <w:iCs/>
              </w:rPr>
              <w:t>ersonal Data;</w:t>
            </w:r>
          </w:p>
        </w:tc>
      </w:tr>
      <w:tr w:rsidR="005B3B19" w14:paraId="5A980D95" w14:textId="77777777" w:rsidTr="00E54321">
        <w:tc>
          <w:tcPr>
            <w:tcW w:w="4817" w:type="dxa"/>
          </w:tcPr>
          <w:p w14:paraId="2019C630" w14:textId="77777777" w:rsidR="005B3B19" w:rsidRDefault="005B3B19" w:rsidP="005B3B19">
            <w:pPr>
              <w:spacing w:after="240" w:line="240" w:lineRule="auto"/>
            </w:pPr>
            <w:r>
              <w:t>“</w:t>
            </w:r>
            <w:r>
              <w:rPr>
                <w:b/>
              </w:rPr>
              <w:t>Data Subject</w:t>
            </w:r>
            <w:r>
              <w:t>”</w:t>
            </w:r>
          </w:p>
        </w:tc>
        <w:tc>
          <w:tcPr>
            <w:tcW w:w="4839" w:type="dxa"/>
          </w:tcPr>
          <w:p w14:paraId="17D4D264" w14:textId="77777777" w:rsidR="005B3B19" w:rsidRDefault="005B3B19" w:rsidP="005B3B19">
            <w:pPr>
              <w:spacing w:after="240" w:line="240" w:lineRule="auto"/>
            </w:pPr>
            <w:r>
              <w:t>shall have the same meaning as set out in the GDPR;</w:t>
            </w:r>
          </w:p>
        </w:tc>
      </w:tr>
      <w:tr w:rsidR="005B3B19" w14:paraId="49CAC227" w14:textId="77777777" w:rsidTr="00E54321">
        <w:tc>
          <w:tcPr>
            <w:tcW w:w="4817" w:type="dxa"/>
          </w:tcPr>
          <w:p w14:paraId="164E035E" w14:textId="77777777" w:rsidR="005B3B19" w:rsidRDefault="005B3B19" w:rsidP="005B3B19">
            <w:pPr>
              <w:spacing w:after="240" w:line="240" w:lineRule="auto"/>
            </w:pPr>
            <w:r>
              <w:t>“</w:t>
            </w:r>
            <w:r w:rsidRPr="00783BA1">
              <w:rPr>
                <w:b/>
                <w:color w:val="000000"/>
              </w:rPr>
              <w:t>Data Subject Request</w:t>
            </w:r>
            <w:r>
              <w:rPr>
                <w:color w:val="000000"/>
              </w:rPr>
              <w:t>”</w:t>
            </w:r>
          </w:p>
        </w:tc>
        <w:tc>
          <w:tcPr>
            <w:tcW w:w="4839" w:type="dxa"/>
          </w:tcPr>
          <w:p w14:paraId="49E3F8C0" w14:textId="77777777" w:rsidR="005B3B19" w:rsidRDefault="005B3B19" w:rsidP="005B3B19">
            <w:pPr>
              <w:spacing w:after="240" w:line="240" w:lineRule="auto"/>
              <w:jc w:val="left"/>
            </w:pPr>
            <w:r>
              <w:t xml:space="preserve">means </w:t>
            </w:r>
            <w:r w:rsidRPr="00783BA1">
              <w:t>a request made by, or on behalf of, a Data Subject in accordance with rights granted pursuant to the Data Protection Legislation to access their Personal Data</w:t>
            </w:r>
            <w:r>
              <w:t>;</w:t>
            </w:r>
          </w:p>
        </w:tc>
      </w:tr>
      <w:tr w:rsidR="005B3B19" w14:paraId="5D0DF624" w14:textId="77777777" w:rsidTr="00E54321">
        <w:tc>
          <w:tcPr>
            <w:tcW w:w="4817" w:type="dxa"/>
          </w:tcPr>
          <w:p w14:paraId="02873B4C" w14:textId="77777777" w:rsidR="005B3B19" w:rsidRDefault="005B3B19" w:rsidP="005B3B19">
            <w:pPr>
              <w:spacing w:after="240" w:line="240" w:lineRule="auto"/>
            </w:pPr>
            <w:r w:rsidRPr="0005575A">
              <w:rPr>
                <w:rFonts w:cs="Arial"/>
              </w:rPr>
              <w:t>“</w:t>
            </w:r>
            <w:r w:rsidRPr="0005575A">
              <w:rPr>
                <w:rFonts w:cs="Arial"/>
                <w:b/>
              </w:rPr>
              <w:t>Data Transferor</w:t>
            </w:r>
            <w:r w:rsidRPr="0005575A">
              <w:rPr>
                <w:rFonts w:cs="Arial"/>
              </w:rPr>
              <w:t>”</w:t>
            </w:r>
          </w:p>
        </w:tc>
        <w:tc>
          <w:tcPr>
            <w:tcW w:w="4839" w:type="dxa"/>
          </w:tcPr>
          <w:p w14:paraId="18FA8005" w14:textId="77777777" w:rsidR="005B3B19" w:rsidRDefault="005B3B19" w:rsidP="005B3B19">
            <w:pPr>
              <w:spacing w:after="240" w:line="240" w:lineRule="auto"/>
              <w:jc w:val="left"/>
            </w:pPr>
            <w:r w:rsidRPr="0005575A">
              <w:rPr>
                <w:rFonts w:cs="Arial"/>
                <w:iCs/>
              </w:rPr>
              <w:t xml:space="preserve">means that </w:t>
            </w:r>
            <w:r>
              <w:rPr>
                <w:rFonts w:cs="Arial"/>
                <w:iCs/>
              </w:rPr>
              <w:t>C</w:t>
            </w:r>
            <w:r w:rsidRPr="0005575A">
              <w:rPr>
                <w:rFonts w:cs="Arial"/>
                <w:iCs/>
              </w:rPr>
              <w:t>ontroller who transfers the relevant P</w:t>
            </w:r>
            <w:r>
              <w:rPr>
                <w:rFonts w:cs="Arial"/>
                <w:iCs/>
              </w:rPr>
              <w:t>ersonal Data;</w:t>
            </w:r>
          </w:p>
        </w:tc>
      </w:tr>
      <w:tr w:rsidR="005B3B19" w14:paraId="541B785A" w14:textId="77777777" w:rsidTr="00E54321">
        <w:tc>
          <w:tcPr>
            <w:tcW w:w="4817" w:type="dxa"/>
          </w:tcPr>
          <w:p w14:paraId="7BA8A801" w14:textId="77777777" w:rsidR="005B3B19" w:rsidRDefault="005B3B19" w:rsidP="005B3B19">
            <w:pPr>
              <w:spacing w:after="240" w:line="240" w:lineRule="auto"/>
            </w:pPr>
            <w:r>
              <w:t>“</w:t>
            </w:r>
            <w:r>
              <w:rPr>
                <w:b/>
              </w:rPr>
              <w:t>DPA 2018</w:t>
            </w:r>
            <w:r>
              <w:t>”</w:t>
            </w:r>
          </w:p>
        </w:tc>
        <w:tc>
          <w:tcPr>
            <w:tcW w:w="4839" w:type="dxa"/>
          </w:tcPr>
          <w:p w14:paraId="104221E8" w14:textId="77777777" w:rsidR="005B3B19" w:rsidRDefault="005B3B19" w:rsidP="005B3B19">
            <w:pPr>
              <w:spacing w:after="240" w:line="240" w:lineRule="auto"/>
            </w:pPr>
            <w:r>
              <w:t>means the Data Protection Act 2018;</w:t>
            </w:r>
          </w:p>
        </w:tc>
      </w:tr>
      <w:tr w:rsidR="005B3B19" w14:paraId="60231D1F" w14:textId="77777777" w:rsidTr="00E54321">
        <w:tc>
          <w:tcPr>
            <w:tcW w:w="4817" w:type="dxa"/>
          </w:tcPr>
          <w:p w14:paraId="3CE501F1" w14:textId="77777777" w:rsidR="005B3B19" w:rsidRDefault="005B3B19" w:rsidP="005B3B19">
            <w:pPr>
              <w:spacing w:after="240" w:line="240" w:lineRule="auto"/>
            </w:pPr>
            <w:r>
              <w:t>“</w:t>
            </w:r>
            <w:r>
              <w:rPr>
                <w:b/>
              </w:rPr>
              <w:t>Joint Controllers</w:t>
            </w:r>
            <w:r>
              <w:t>”</w:t>
            </w:r>
          </w:p>
        </w:tc>
        <w:tc>
          <w:tcPr>
            <w:tcW w:w="4839" w:type="dxa"/>
          </w:tcPr>
          <w:p w14:paraId="38884DF2" w14:textId="77777777" w:rsidR="005B3B19" w:rsidRDefault="005B3B19" w:rsidP="005B3B19">
            <w:pPr>
              <w:spacing w:after="240" w:line="240" w:lineRule="auto"/>
            </w:pPr>
            <w:r>
              <w:t xml:space="preserve">means where two or more Controllers jointly determine the purposes and means of </w:t>
            </w:r>
            <w:r w:rsidR="001958B8">
              <w:t>P</w:t>
            </w:r>
            <w:r>
              <w:t>rocessing;</w:t>
            </w:r>
          </w:p>
        </w:tc>
      </w:tr>
      <w:tr w:rsidR="005B3B19" w14:paraId="060D169C" w14:textId="77777777" w:rsidTr="00E54321">
        <w:tc>
          <w:tcPr>
            <w:tcW w:w="4817" w:type="dxa"/>
          </w:tcPr>
          <w:p w14:paraId="3E2110CB" w14:textId="77777777" w:rsidR="005B3B19" w:rsidRDefault="005B3B19" w:rsidP="005B3B19">
            <w:pPr>
              <w:spacing w:after="240" w:line="240" w:lineRule="auto"/>
            </w:pPr>
            <w:r>
              <w:t>“</w:t>
            </w:r>
            <w:r>
              <w:rPr>
                <w:b/>
              </w:rPr>
              <w:t>LED</w:t>
            </w:r>
            <w:r>
              <w:t>”</w:t>
            </w:r>
          </w:p>
        </w:tc>
        <w:tc>
          <w:tcPr>
            <w:tcW w:w="4839" w:type="dxa"/>
          </w:tcPr>
          <w:p w14:paraId="158E101E" w14:textId="77777777" w:rsidR="005B3B19" w:rsidRDefault="005B3B19" w:rsidP="005B3B19">
            <w:pPr>
              <w:spacing w:after="240" w:line="240" w:lineRule="auto"/>
            </w:pPr>
            <w:r>
              <w:t xml:space="preserve">means the </w:t>
            </w:r>
            <w:r w:rsidRPr="00221729">
              <w:t xml:space="preserve">Law Enforcement Directive </w:t>
            </w:r>
            <w:r w:rsidRPr="00221729">
              <w:rPr>
                <w:i/>
              </w:rPr>
              <w:t>(Directive (EU) 2016/680)</w:t>
            </w:r>
            <w:r w:rsidRPr="00221729">
              <w:t>;</w:t>
            </w:r>
          </w:p>
        </w:tc>
      </w:tr>
      <w:tr w:rsidR="005B3B19" w14:paraId="0DE5DE3A" w14:textId="77777777" w:rsidTr="00E54321">
        <w:tc>
          <w:tcPr>
            <w:tcW w:w="4817" w:type="dxa"/>
          </w:tcPr>
          <w:p w14:paraId="3F290BA1" w14:textId="77777777" w:rsidR="005B3B19" w:rsidRDefault="005B3B19" w:rsidP="005B3B19">
            <w:pPr>
              <w:spacing w:after="240" w:line="240" w:lineRule="auto"/>
            </w:pPr>
            <w:r>
              <w:t>“</w:t>
            </w:r>
            <w:r w:rsidRPr="00783BA1">
              <w:rPr>
                <w:b/>
              </w:rPr>
              <w:t>Personal Data Breach</w:t>
            </w:r>
            <w:r>
              <w:t>”</w:t>
            </w:r>
          </w:p>
        </w:tc>
        <w:tc>
          <w:tcPr>
            <w:tcW w:w="4839" w:type="dxa"/>
          </w:tcPr>
          <w:p w14:paraId="24AFF8BB" w14:textId="77777777" w:rsidR="005B3B19" w:rsidRDefault="005B3B19" w:rsidP="005B3B19">
            <w:pPr>
              <w:spacing w:after="240" w:line="240" w:lineRule="auto"/>
            </w:pPr>
            <w:r>
              <w:t>shall have the same meaning as set out in the GDPR;</w:t>
            </w:r>
          </w:p>
        </w:tc>
      </w:tr>
      <w:tr w:rsidR="005B3B19" w14:paraId="60C8ED53" w14:textId="77777777" w:rsidTr="00E54321">
        <w:tc>
          <w:tcPr>
            <w:tcW w:w="4817" w:type="dxa"/>
          </w:tcPr>
          <w:p w14:paraId="468B04B4" w14:textId="77777777" w:rsidR="005B3B19" w:rsidRDefault="005B3B19" w:rsidP="005B3B19">
            <w:pPr>
              <w:spacing w:after="240" w:line="240" w:lineRule="auto"/>
            </w:pPr>
            <w:r>
              <w:t>“</w:t>
            </w:r>
            <w:r w:rsidRPr="00783BA1">
              <w:rPr>
                <w:b/>
                <w:color w:val="000000"/>
              </w:rPr>
              <w:t>Protective Measures</w:t>
            </w:r>
            <w:r>
              <w:rPr>
                <w:color w:val="000000"/>
              </w:rPr>
              <w:t>”</w:t>
            </w:r>
          </w:p>
        </w:tc>
        <w:tc>
          <w:tcPr>
            <w:tcW w:w="4839" w:type="dxa"/>
          </w:tcPr>
          <w:p w14:paraId="5E40389E" w14:textId="77777777" w:rsidR="005B3B19" w:rsidRDefault="00E26CFE" w:rsidP="00D768B3">
            <w:pPr>
              <w:spacing w:after="240" w:line="240" w:lineRule="auto"/>
            </w:pPr>
            <w:r>
              <w:rPr>
                <w:color w:val="000000"/>
              </w:rPr>
              <w:t>m</w:t>
            </w:r>
            <w:r w:rsidR="00FE3315">
              <w:rPr>
                <w:color w:val="000000"/>
              </w:rPr>
              <w:t xml:space="preserve">eans </w:t>
            </w:r>
            <w:r w:rsidR="005B3B19" w:rsidRPr="00221729">
              <w:rPr>
                <w:color w:val="00000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w:t>
            </w:r>
            <w:r w:rsidR="005B3B19" w:rsidRPr="00BA66BF">
              <w:rPr>
                <w:color w:val="000000"/>
              </w:rPr>
              <w:t xml:space="preserve">incident, </w:t>
            </w:r>
            <w:r w:rsidR="00352928" w:rsidRPr="00BA66BF">
              <w:rPr>
                <w:color w:val="000000"/>
              </w:rPr>
              <w:t xml:space="preserve">putting in place appropriate training of staff involved in the processing of </w:t>
            </w:r>
            <w:r w:rsidRPr="00BA66BF">
              <w:rPr>
                <w:color w:val="000000"/>
              </w:rPr>
              <w:t>P</w:t>
            </w:r>
            <w:r w:rsidR="00352928" w:rsidRPr="00BA66BF">
              <w:rPr>
                <w:color w:val="000000"/>
              </w:rPr>
              <w:t xml:space="preserve">ersonal </w:t>
            </w:r>
            <w:r w:rsidRPr="00BA66BF">
              <w:rPr>
                <w:color w:val="000000"/>
              </w:rPr>
              <w:t>D</w:t>
            </w:r>
            <w:r w:rsidR="00352928" w:rsidRPr="00BA66BF">
              <w:rPr>
                <w:color w:val="000000"/>
              </w:rPr>
              <w:t>ata</w:t>
            </w:r>
            <w:r w:rsidR="00352928">
              <w:rPr>
                <w:color w:val="000000"/>
              </w:rPr>
              <w:t xml:space="preserve"> </w:t>
            </w:r>
            <w:r w:rsidR="005B3B19" w:rsidRPr="00221729">
              <w:rPr>
                <w:color w:val="000000"/>
              </w:rPr>
              <w:t xml:space="preserve">and regularly assessing and evaluating the effectiveness of the such measures adopted by it </w:t>
            </w:r>
            <w:r w:rsidRPr="00BA66BF">
              <w:rPr>
                <w:color w:val="000000"/>
                <w:highlight w:val="cyan"/>
              </w:rPr>
              <w:t>[</w:t>
            </w:r>
            <w:r w:rsidR="005B3B19" w:rsidRPr="00BA66BF">
              <w:rPr>
                <w:color w:val="000000"/>
                <w:highlight w:val="cyan"/>
              </w:rPr>
              <w:t xml:space="preserve">including those outlined in Schedule </w:t>
            </w:r>
            <w:r w:rsidRPr="00BA66BF">
              <w:rPr>
                <w:color w:val="000000"/>
                <w:highlight w:val="cyan"/>
              </w:rPr>
              <w:t>[</w:t>
            </w:r>
            <w:r w:rsidRPr="00BA66BF">
              <w:rPr>
                <w:i/>
                <w:color w:val="000000"/>
                <w:highlight w:val="cyan"/>
              </w:rPr>
              <w:t>insert schedule number</w:t>
            </w:r>
            <w:r w:rsidR="00D768B3" w:rsidRPr="00BA66BF">
              <w:rPr>
                <w:i/>
                <w:color w:val="000000"/>
                <w:highlight w:val="cyan"/>
              </w:rPr>
              <w:t xml:space="preserve"> and name</w:t>
            </w:r>
            <w:r w:rsidRPr="00BA66BF">
              <w:rPr>
                <w:i/>
                <w:color w:val="000000"/>
                <w:highlight w:val="cyan"/>
              </w:rPr>
              <w:t xml:space="preserve"> </w:t>
            </w:r>
            <w:r w:rsidR="00D768B3" w:rsidRPr="00BA66BF">
              <w:rPr>
                <w:i/>
                <w:color w:val="000000"/>
                <w:highlight w:val="cyan"/>
              </w:rPr>
              <w:t xml:space="preserve">(e.g. </w:t>
            </w:r>
            <w:r w:rsidRPr="00BA66BF">
              <w:rPr>
                <w:i/>
                <w:color w:val="000000"/>
                <w:highlight w:val="cyan"/>
              </w:rPr>
              <w:t>if there is a relevant security schedule</w:t>
            </w:r>
            <w:r w:rsidR="00BA66BF" w:rsidRPr="00BA66BF">
              <w:rPr>
                <w:color w:val="000000"/>
                <w:highlight w:val="cyan"/>
              </w:rPr>
              <w:t>)</w:t>
            </w:r>
            <w:r w:rsidRPr="00BA66BF">
              <w:rPr>
                <w:color w:val="000000"/>
                <w:highlight w:val="cyan"/>
              </w:rPr>
              <w:t>]</w:t>
            </w:r>
            <w:r w:rsidR="00BA66BF" w:rsidRPr="00BA66BF">
              <w:rPr>
                <w:color w:val="000000"/>
                <w:highlight w:val="cyan"/>
              </w:rPr>
              <w:t>]</w:t>
            </w:r>
            <w:r w:rsidR="005B3B19">
              <w:rPr>
                <w:color w:val="000000"/>
              </w:rPr>
              <w:t>;</w:t>
            </w:r>
          </w:p>
        </w:tc>
      </w:tr>
      <w:tr w:rsidR="005B3B19" w14:paraId="6FD325E9" w14:textId="77777777" w:rsidTr="00E54321">
        <w:tc>
          <w:tcPr>
            <w:tcW w:w="4817" w:type="dxa"/>
          </w:tcPr>
          <w:p w14:paraId="17456086" w14:textId="77777777" w:rsidR="005B3B19" w:rsidRDefault="005B3B19" w:rsidP="005B3B19">
            <w:pPr>
              <w:spacing w:after="240" w:line="240" w:lineRule="auto"/>
            </w:pPr>
            <w:r>
              <w:rPr>
                <w:color w:val="000000"/>
              </w:rPr>
              <w:t>“</w:t>
            </w:r>
            <w:r w:rsidRPr="00783BA1">
              <w:rPr>
                <w:b/>
                <w:color w:val="000000"/>
              </w:rPr>
              <w:t>Protocol</w:t>
            </w:r>
            <w:r>
              <w:rPr>
                <w:color w:val="000000"/>
              </w:rPr>
              <w:t>” or “</w:t>
            </w:r>
            <w:r>
              <w:rPr>
                <w:b/>
                <w:color w:val="000000"/>
              </w:rPr>
              <w:t>Data Protection</w:t>
            </w:r>
            <w:r w:rsidRPr="00E90E4E">
              <w:rPr>
                <w:b/>
                <w:color w:val="000000"/>
              </w:rPr>
              <w:t xml:space="preserve"> Protocol</w:t>
            </w:r>
            <w:r>
              <w:rPr>
                <w:color w:val="000000"/>
              </w:rPr>
              <w:t>”</w:t>
            </w:r>
          </w:p>
        </w:tc>
        <w:tc>
          <w:tcPr>
            <w:tcW w:w="4839" w:type="dxa"/>
          </w:tcPr>
          <w:p w14:paraId="5B94A036" w14:textId="77777777" w:rsidR="005B3B19" w:rsidRDefault="005B3B19" w:rsidP="005B3B19">
            <w:pPr>
              <w:spacing w:after="240" w:line="240" w:lineRule="auto"/>
            </w:pPr>
            <w:r>
              <w:t>means this Data Protection Protocol;</w:t>
            </w:r>
          </w:p>
        </w:tc>
      </w:tr>
      <w:tr w:rsidR="005B3B19" w14:paraId="4EC3621C" w14:textId="77777777" w:rsidTr="00E54321">
        <w:tc>
          <w:tcPr>
            <w:tcW w:w="4817" w:type="dxa"/>
          </w:tcPr>
          <w:p w14:paraId="126243DF" w14:textId="77777777" w:rsidR="005B3B19" w:rsidRDefault="005B3B19" w:rsidP="005B3B19">
            <w:pPr>
              <w:spacing w:after="240" w:line="240" w:lineRule="auto"/>
            </w:pPr>
            <w:r>
              <w:t>“</w:t>
            </w:r>
            <w:r w:rsidRPr="00783BA1">
              <w:rPr>
                <w:b/>
                <w:color w:val="000000"/>
              </w:rPr>
              <w:t>Sub-processor</w:t>
            </w:r>
            <w:r>
              <w:rPr>
                <w:color w:val="000000"/>
              </w:rPr>
              <w:t>”</w:t>
            </w:r>
          </w:p>
        </w:tc>
        <w:tc>
          <w:tcPr>
            <w:tcW w:w="4839" w:type="dxa"/>
          </w:tcPr>
          <w:p w14:paraId="5ED28EF6" w14:textId="77777777" w:rsidR="005B3B19" w:rsidRDefault="005B3B19" w:rsidP="005B3B19">
            <w:pPr>
              <w:spacing w:after="240" w:line="240" w:lineRule="auto"/>
            </w:pPr>
            <w:r>
              <w:t xml:space="preserve">means any third Party appointed to </w:t>
            </w:r>
            <w:r w:rsidR="001958B8">
              <w:t>P</w:t>
            </w:r>
            <w:r>
              <w:t>rocess Personal Data on behalf of that Processor related to this Contract.</w:t>
            </w:r>
          </w:p>
        </w:tc>
      </w:tr>
    </w:tbl>
    <w:p w14:paraId="3897B7D8" w14:textId="77777777" w:rsidR="0019125B" w:rsidRDefault="0019125B" w:rsidP="00E54321">
      <w:pPr>
        <w:spacing w:before="0" w:after="200" w:line="276" w:lineRule="auto"/>
        <w:jc w:val="left"/>
        <w:rPr>
          <w:rFonts w:cs="Arial"/>
        </w:rPr>
      </w:pPr>
      <w:r>
        <w:br w:type="page"/>
      </w:r>
    </w:p>
    <w:p w14:paraId="2F74B3FC" w14:textId="77777777" w:rsidR="0019125B" w:rsidRDefault="0022744C" w:rsidP="0019125B">
      <w:pPr>
        <w:pStyle w:val="MRSchedPara1"/>
        <w:tabs>
          <w:tab w:val="left" w:pos="720"/>
        </w:tabs>
        <w:spacing w:line="240" w:lineRule="auto"/>
      </w:pPr>
      <w:bookmarkStart w:id="1" w:name="_Ref11845479"/>
      <w:r>
        <w:t xml:space="preserve">SUPPLIER AS </w:t>
      </w:r>
      <w:r w:rsidR="0019125B">
        <w:t xml:space="preserve">DATA </w:t>
      </w:r>
      <w:r>
        <w:t>PROCESSOR</w:t>
      </w:r>
      <w:bookmarkEnd w:id="1"/>
      <w:r>
        <w:t xml:space="preserve"> </w:t>
      </w:r>
    </w:p>
    <w:p w14:paraId="2B298E35" w14:textId="77777777" w:rsidR="0019125B" w:rsidRDefault="00C53ED6" w:rsidP="0019125B">
      <w:pPr>
        <w:pStyle w:val="MRSchedPara2"/>
        <w:tabs>
          <w:tab w:val="left" w:pos="720"/>
        </w:tabs>
        <w:spacing w:line="240" w:lineRule="auto"/>
      </w:pPr>
      <w:r>
        <w:t>Where, in Table A, t</w:t>
      </w:r>
      <w:r w:rsidR="0019125B">
        <w:t>he Parties acknowledge that for the purposes of the Data Protection Legislation, the Authority is the Controller and the Supplier is the Processor for the relevant purposes specified in Table A</w:t>
      </w:r>
      <w:r>
        <w:t xml:space="preserve"> this Clause </w:t>
      </w:r>
      <w:r>
        <w:fldChar w:fldCharType="begin"/>
      </w:r>
      <w:r>
        <w:instrText xml:space="preserve"> REF _Ref11845479 \r \h </w:instrText>
      </w:r>
      <w:r>
        <w:fldChar w:fldCharType="separate"/>
      </w:r>
      <w:r w:rsidR="00C638DE">
        <w:t>1</w:t>
      </w:r>
      <w:r>
        <w:fldChar w:fldCharType="end"/>
      </w:r>
      <w:r>
        <w:t xml:space="preserve"> shall apply</w:t>
      </w:r>
      <w:r w:rsidR="0019125B">
        <w:t xml:space="preserve">. The only </w:t>
      </w:r>
      <w:r w:rsidR="001958B8">
        <w:t>P</w:t>
      </w:r>
      <w:r w:rsidR="0019125B">
        <w:t>rocessing that the Supplier is authorised to do is listed in Table A of this Protocol by the Authority and may not be determined by the Supplier.</w:t>
      </w:r>
    </w:p>
    <w:p w14:paraId="744161EA" w14:textId="77777777" w:rsidR="0019125B" w:rsidRDefault="0019125B" w:rsidP="0019125B">
      <w:pPr>
        <w:pStyle w:val="MRSchedPara2"/>
        <w:tabs>
          <w:tab w:val="left" w:pos="720"/>
        </w:tabs>
        <w:spacing w:line="240" w:lineRule="auto"/>
      </w:pPr>
      <w:r>
        <w:t>The Supplier shall notify the Authority immediately if it considers that any of the Authority’s instructions infringe the Data Protection Legislation.</w:t>
      </w:r>
    </w:p>
    <w:p w14:paraId="0B5645F9" w14:textId="77777777" w:rsidR="0019125B" w:rsidRDefault="0019125B" w:rsidP="0019125B">
      <w:pPr>
        <w:pStyle w:val="MRSchedPara2"/>
        <w:tabs>
          <w:tab w:val="left" w:pos="720"/>
        </w:tabs>
        <w:spacing w:line="240" w:lineRule="auto"/>
      </w:pPr>
      <w:r>
        <w:t xml:space="preserve">The Supplier shall provide all reasonable assistance to the Authority in the preparation of any Data Protection Impact Assessment prior to commencing any </w:t>
      </w:r>
      <w:r w:rsidR="001958B8">
        <w:t>P</w:t>
      </w:r>
      <w:r>
        <w:t>rocessing.  Such assistance may, at the discretion of the Authority, include:</w:t>
      </w:r>
    </w:p>
    <w:p w14:paraId="07C70D98" w14:textId="77777777" w:rsidR="0019125B" w:rsidRDefault="0019125B" w:rsidP="0019125B">
      <w:pPr>
        <w:pStyle w:val="MRSchedPara3"/>
        <w:spacing w:line="240" w:lineRule="auto"/>
      </w:pPr>
      <w:r>
        <w:t xml:space="preserve">a systematic description of the envisaged </w:t>
      </w:r>
      <w:r w:rsidR="001958B8">
        <w:t>P</w:t>
      </w:r>
      <w:r>
        <w:t xml:space="preserve">rocessing operations and the purpose of the </w:t>
      </w:r>
      <w:r w:rsidR="001958B8">
        <w:t>P</w:t>
      </w:r>
      <w:r>
        <w:t>rocessing;</w:t>
      </w:r>
    </w:p>
    <w:p w14:paraId="7A61332B" w14:textId="77777777" w:rsidR="0019125B" w:rsidRDefault="0019125B" w:rsidP="0019125B">
      <w:pPr>
        <w:pStyle w:val="MRSchedPara3"/>
        <w:spacing w:line="240" w:lineRule="auto"/>
      </w:pPr>
      <w:r>
        <w:t xml:space="preserve">an assessment of the necessity and proportionality of the </w:t>
      </w:r>
      <w:r w:rsidR="001958B8">
        <w:t>P</w:t>
      </w:r>
      <w:r>
        <w:t>rocessing operations in relation to the Services;</w:t>
      </w:r>
    </w:p>
    <w:p w14:paraId="7DF4E63D" w14:textId="77777777" w:rsidR="0019125B" w:rsidRDefault="0019125B" w:rsidP="0019125B">
      <w:pPr>
        <w:pStyle w:val="MRSchedPara3"/>
        <w:spacing w:line="240" w:lineRule="auto"/>
      </w:pPr>
      <w:r>
        <w:t>an assessment of the risks to the rights and freedoms of Data Subjects; and</w:t>
      </w:r>
    </w:p>
    <w:p w14:paraId="3731A879" w14:textId="77777777" w:rsidR="0019125B" w:rsidRDefault="0019125B" w:rsidP="0019125B">
      <w:pPr>
        <w:pStyle w:val="MRSchedPara3"/>
        <w:spacing w:line="240" w:lineRule="auto"/>
      </w:pPr>
      <w:r>
        <w:t>the measures envisaged to address the risks, including safeguards, security measures and mechanisms to ensure the protection of Personal Data.</w:t>
      </w:r>
    </w:p>
    <w:p w14:paraId="0718FC9B" w14:textId="77777777" w:rsidR="0019125B" w:rsidRDefault="0019125B" w:rsidP="0019125B">
      <w:pPr>
        <w:pStyle w:val="MRSchedPara2"/>
        <w:tabs>
          <w:tab w:val="left" w:pos="720"/>
        </w:tabs>
        <w:spacing w:line="240" w:lineRule="auto"/>
      </w:pPr>
      <w:r>
        <w:t xml:space="preserve">The Supplier shall, in relation to any Personal Data </w:t>
      </w:r>
      <w:r w:rsidR="001958B8">
        <w:t>P</w:t>
      </w:r>
      <w:r>
        <w:t>rocessed in connection with its obligations under this Contract:</w:t>
      </w:r>
    </w:p>
    <w:p w14:paraId="649F8732" w14:textId="77777777" w:rsidR="0019125B" w:rsidRDefault="001958B8" w:rsidP="0019125B">
      <w:pPr>
        <w:pStyle w:val="MRSchedPara3"/>
        <w:spacing w:line="240" w:lineRule="auto"/>
      </w:pPr>
      <w:r>
        <w:t>P</w:t>
      </w:r>
      <w:r w:rsidR="0019125B">
        <w:t xml:space="preserve">rocess that Personal Data only in accordance with Table A, unless the Supplier is required to do otherwise by Law. If it is so </w:t>
      </w:r>
      <w:proofErr w:type="gramStart"/>
      <w:r w:rsidR="0019125B">
        <w:t>required</w:t>
      </w:r>
      <w:proofErr w:type="gramEnd"/>
      <w:r w:rsidR="0019125B">
        <w:t xml:space="preserve"> the Supplier shall promptly notify the Authority before </w:t>
      </w:r>
      <w:r>
        <w:t>P</w:t>
      </w:r>
      <w:r w:rsidR="0019125B">
        <w:t>rocessing the Personal Data unless prohibited by Law;</w:t>
      </w:r>
    </w:p>
    <w:p w14:paraId="57126E8A" w14:textId="77777777" w:rsidR="0019125B" w:rsidRDefault="0019125B" w:rsidP="0019125B">
      <w:pPr>
        <w:pStyle w:val="MRSchedPara3"/>
        <w:spacing w:line="240" w:lineRule="auto"/>
      </w:pPr>
      <w:r>
        <w:t>ensure that it has in place Protective Measures, which are appropriate to protect against a Data Loss Event, which  the Authority may reasonably reject (but failure to reject shall not amount to approval by the Authority of the adequacy of the Protective Measures), having taken account of the:</w:t>
      </w:r>
    </w:p>
    <w:p w14:paraId="79279B1E" w14:textId="77777777" w:rsidR="0019125B" w:rsidRDefault="0019125B" w:rsidP="0019125B">
      <w:pPr>
        <w:pStyle w:val="MRSchedPara4"/>
        <w:tabs>
          <w:tab w:val="left" w:pos="2517"/>
        </w:tabs>
        <w:spacing w:line="240" w:lineRule="auto"/>
      </w:pPr>
      <w:r w:rsidRPr="00052B27">
        <w:t>nature of the data to be protected;</w:t>
      </w:r>
    </w:p>
    <w:p w14:paraId="7F76B8D1" w14:textId="77777777" w:rsidR="0019125B" w:rsidRDefault="0019125B" w:rsidP="0019125B">
      <w:pPr>
        <w:pStyle w:val="MRSchedPara4"/>
        <w:tabs>
          <w:tab w:val="left" w:pos="2517"/>
        </w:tabs>
        <w:spacing w:line="240" w:lineRule="auto"/>
      </w:pPr>
      <w:r w:rsidRPr="00052B27">
        <w:t>harm that might result from a Data Loss Event;</w:t>
      </w:r>
    </w:p>
    <w:p w14:paraId="089D31ED" w14:textId="77777777" w:rsidR="0019125B" w:rsidRPr="00525990" w:rsidRDefault="0019125B" w:rsidP="0019125B">
      <w:pPr>
        <w:pStyle w:val="MRSchedPara4"/>
        <w:tabs>
          <w:tab w:val="left" w:pos="2517"/>
        </w:tabs>
        <w:spacing w:line="240" w:lineRule="auto"/>
      </w:pPr>
      <w:r w:rsidRPr="00525990">
        <w:rPr>
          <w:szCs w:val="24"/>
        </w:rPr>
        <w:t>state of technological development; and</w:t>
      </w:r>
    </w:p>
    <w:p w14:paraId="1190F84A" w14:textId="77777777" w:rsidR="0019125B" w:rsidRPr="00525990" w:rsidRDefault="0019125B" w:rsidP="0019125B">
      <w:pPr>
        <w:pStyle w:val="MRSchedPara4"/>
        <w:tabs>
          <w:tab w:val="left" w:pos="2517"/>
        </w:tabs>
        <w:spacing w:line="240" w:lineRule="auto"/>
      </w:pPr>
      <w:r w:rsidRPr="00525990">
        <w:rPr>
          <w:szCs w:val="24"/>
        </w:rPr>
        <w:t>cost of implementing any measures;</w:t>
      </w:r>
    </w:p>
    <w:p w14:paraId="0191E24A" w14:textId="77777777" w:rsidR="0019125B" w:rsidRDefault="0019125B" w:rsidP="0019125B">
      <w:pPr>
        <w:pStyle w:val="MRSchedPara3"/>
        <w:spacing w:line="240" w:lineRule="auto"/>
      </w:pPr>
      <w:r>
        <w:t xml:space="preserve">ensure </w:t>
      </w:r>
      <w:proofErr w:type="gramStart"/>
      <w:r>
        <w:t>that :</w:t>
      </w:r>
      <w:proofErr w:type="gramEnd"/>
    </w:p>
    <w:p w14:paraId="54A2D539" w14:textId="77777777" w:rsidR="0019125B" w:rsidRDefault="0019125B" w:rsidP="0019125B">
      <w:pPr>
        <w:pStyle w:val="MRSchedPara4"/>
        <w:tabs>
          <w:tab w:val="left" w:pos="2517"/>
        </w:tabs>
        <w:spacing w:line="240" w:lineRule="auto"/>
      </w:pPr>
      <w:r>
        <w:t xml:space="preserve">the Supplier Personnel do not </w:t>
      </w:r>
      <w:r w:rsidR="001958B8">
        <w:t>P</w:t>
      </w:r>
      <w:r>
        <w:t xml:space="preserve">rocess Personal Data except in accordance with this Contract (and </w:t>
      </w:r>
      <w:proofErr w:type="gramStart"/>
      <w:r>
        <w:t>in particular Table</w:t>
      </w:r>
      <w:proofErr w:type="gramEnd"/>
      <w:r>
        <w:t xml:space="preserve"> A</w:t>
      </w:r>
      <w:r w:rsidRPr="00EE0550">
        <w:t>);</w:t>
      </w:r>
    </w:p>
    <w:p w14:paraId="05DAC939" w14:textId="77777777" w:rsidR="0019125B" w:rsidRPr="00052B27" w:rsidRDefault="0019125B" w:rsidP="0019125B">
      <w:pPr>
        <w:pStyle w:val="MRSchedPara4"/>
        <w:tabs>
          <w:tab w:val="left" w:pos="2517"/>
        </w:tabs>
        <w:spacing w:line="240" w:lineRule="auto"/>
      </w:pPr>
      <w:r w:rsidRPr="00052B27">
        <w:t xml:space="preserve">it takes all reasonable steps to ensure the reliability and integrity of any </w:t>
      </w:r>
      <w:r>
        <w:t>Supplier</w:t>
      </w:r>
      <w:r w:rsidRPr="00052B27">
        <w:t xml:space="preserve"> Personnel who have access to the Personal Data and ensure that they:</w:t>
      </w:r>
    </w:p>
    <w:p w14:paraId="356642A9" w14:textId="77777777" w:rsidR="0019125B" w:rsidRDefault="0019125B" w:rsidP="0019125B">
      <w:pPr>
        <w:pStyle w:val="MRSchedPara5"/>
        <w:tabs>
          <w:tab w:val="left" w:pos="3238"/>
        </w:tabs>
        <w:spacing w:line="240" w:lineRule="auto"/>
      </w:pPr>
      <w:r>
        <w:t>are aware of and comply with the Supplier’s duties under this Protocol;</w:t>
      </w:r>
    </w:p>
    <w:p w14:paraId="2F1814A7" w14:textId="77777777" w:rsidR="0019125B" w:rsidRDefault="0019125B" w:rsidP="0019125B">
      <w:pPr>
        <w:pStyle w:val="MRSchedPara5"/>
        <w:tabs>
          <w:tab w:val="left" w:pos="3238"/>
        </w:tabs>
        <w:spacing w:line="240" w:lineRule="auto"/>
      </w:pPr>
      <w:r>
        <w:t>are subject to appropriate confidentiality undertakings with the Supplier or any Sub-processor;</w:t>
      </w:r>
    </w:p>
    <w:p w14:paraId="49DD1A8B" w14:textId="77777777" w:rsidR="0019125B" w:rsidRDefault="0019125B" w:rsidP="0019125B">
      <w:pPr>
        <w:pStyle w:val="MRSchedPara5"/>
        <w:tabs>
          <w:tab w:val="left" w:pos="3238"/>
        </w:tabs>
        <w:spacing w:line="240" w:lineRule="auto"/>
      </w:pPr>
      <w:r>
        <w:t>are informed of the confidential nature of the Personal Data and do not publish, disclose or divulge any of the Personal Data to any third Party unless directed in writing to do so by the Authority or as otherwise permitted by this Contract; and</w:t>
      </w:r>
    </w:p>
    <w:p w14:paraId="42501219" w14:textId="77777777" w:rsidR="0019125B" w:rsidRDefault="0019125B" w:rsidP="0019125B">
      <w:pPr>
        <w:pStyle w:val="MRSchedPara5"/>
        <w:tabs>
          <w:tab w:val="left" w:pos="3238"/>
        </w:tabs>
        <w:spacing w:line="240" w:lineRule="auto"/>
      </w:pPr>
      <w:r>
        <w:t>have undergone adequate training in the use, care, protection and handling of Personal Data;</w:t>
      </w:r>
    </w:p>
    <w:p w14:paraId="14D32D7D" w14:textId="77777777" w:rsidR="0019125B" w:rsidRDefault="0019125B" w:rsidP="0019125B">
      <w:pPr>
        <w:pStyle w:val="MRSchedPara3"/>
        <w:spacing w:line="240" w:lineRule="auto"/>
      </w:pPr>
      <w:r>
        <w:t>not transfer Personal Data outside of the EU unless the prior written consent of the Authority has been obtained and the following conditions are fulfilled:</w:t>
      </w:r>
    </w:p>
    <w:p w14:paraId="0484D72D" w14:textId="77777777" w:rsidR="0019125B" w:rsidRDefault="0019125B" w:rsidP="0019125B">
      <w:pPr>
        <w:pStyle w:val="MRSchedPara4"/>
        <w:tabs>
          <w:tab w:val="left" w:pos="2517"/>
        </w:tabs>
        <w:spacing w:line="240" w:lineRule="auto"/>
      </w:pPr>
      <w:r>
        <w:t>the Authority or the Supplier has provided appropriate safeguards in relation to the transfer (whether in accordance with GDPR Article 46 or LED Article 37) as determined by the Authority;</w:t>
      </w:r>
    </w:p>
    <w:p w14:paraId="773F86C0" w14:textId="77777777" w:rsidR="0019125B" w:rsidRDefault="0019125B" w:rsidP="0019125B">
      <w:pPr>
        <w:pStyle w:val="MRSchedPara4"/>
        <w:tabs>
          <w:tab w:val="left" w:pos="2517"/>
        </w:tabs>
        <w:spacing w:line="240" w:lineRule="auto"/>
      </w:pPr>
      <w:r>
        <w:t>the Data Subject has enforceable rights and effective legal remedies;</w:t>
      </w:r>
    </w:p>
    <w:p w14:paraId="5B2176CC" w14:textId="77777777" w:rsidR="0019125B" w:rsidRDefault="0019125B" w:rsidP="0019125B">
      <w:pPr>
        <w:pStyle w:val="MRSchedPara4"/>
        <w:tabs>
          <w:tab w:val="left" w:pos="2517"/>
        </w:tabs>
        <w:spacing w:line="240" w:lineRule="auto"/>
      </w:pPr>
      <w: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2DD76479" w14:textId="77777777" w:rsidR="0019125B" w:rsidRDefault="0019125B" w:rsidP="0019125B">
      <w:pPr>
        <w:pStyle w:val="MRSchedPara4"/>
        <w:tabs>
          <w:tab w:val="left" w:pos="2517"/>
        </w:tabs>
        <w:spacing w:line="240" w:lineRule="auto"/>
      </w:pPr>
      <w:r>
        <w:t xml:space="preserve">the Supplier complies with any reasonable instructions notified to it in advance by the Authority with respect to the </w:t>
      </w:r>
      <w:r w:rsidR="001958B8">
        <w:t>P</w:t>
      </w:r>
      <w:r>
        <w:t>rocessing of the Personal Data; and</w:t>
      </w:r>
    </w:p>
    <w:p w14:paraId="3B36532B" w14:textId="77777777" w:rsidR="0019125B" w:rsidRDefault="0019125B" w:rsidP="0019125B">
      <w:pPr>
        <w:pStyle w:val="MRSchedPara3"/>
        <w:spacing w:line="240" w:lineRule="auto"/>
      </w:pPr>
      <w:r>
        <w:t>at the written direction of the Authority, delete or return Personal Data (and any copies of it) to the Authority on termination of the Contract unless the Supplier is required by Law to retain the Personal Data.</w:t>
      </w:r>
    </w:p>
    <w:p w14:paraId="2E2170F7" w14:textId="77777777" w:rsidR="0019125B" w:rsidRPr="00E54321" w:rsidRDefault="0019125B" w:rsidP="0019125B">
      <w:pPr>
        <w:pStyle w:val="MRSchedPara2"/>
        <w:tabs>
          <w:tab w:val="left" w:pos="720"/>
        </w:tabs>
        <w:spacing w:line="240" w:lineRule="auto"/>
      </w:pPr>
      <w:r>
        <w:t xml:space="preserve">Subject to Clause 1.6 of this Protocol, the Supplier shall notify the Authority immediately </w:t>
      </w:r>
      <w:r w:rsidRPr="00E54321">
        <w:t xml:space="preserve">if </w:t>
      </w:r>
      <w:r w:rsidRPr="00ED6826">
        <w:t xml:space="preserve">in relation to any Personal Data </w:t>
      </w:r>
      <w:r w:rsidR="001958B8">
        <w:t>P</w:t>
      </w:r>
      <w:r w:rsidRPr="00ED6826">
        <w:t>rocessed in connection with its obligations under this Contract</w:t>
      </w:r>
      <w:r w:rsidRPr="00E54321">
        <w:t xml:space="preserve"> it:</w:t>
      </w:r>
    </w:p>
    <w:p w14:paraId="53F76D20" w14:textId="77777777" w:rsidR="0019125B" w:rsidRPr="00E54321" w:rsidRDefault="0019125B" w:rsidP="0019125B">
      <w:pPr>
        <w:pStyle w:val="MRSchedPara3"/>
        <w:spacing w:line="240" w:lineRule="auto"/>
      </w:pPr>
      <w:r w:rsidRPr="00E54321">
        <w:t>receives a Data Subject Request (or purported Data Subject Request);</w:t>
      </w:r>
    </w:p>
    <w:p w14:paraId="562243B5" w14:textId="77777777" w:rsidR="0019125B" w:rsidRDefault="0019125B" w:rsidP="0019125B">
      <w:pPr>
        <w:pStyle w:val="MRSchedPara3"/>
        <w:spacing w:line="240" w:lineRule="auto"/>
      </w:pPr>
      <w:r>
        <w:t>receives a request to rectify, block or erase any Personal Data;</w:t>
      </w:r>
    </w:p>
    <w:p w14:paraId="7B8C63D9" w14:textId="77777777" w:rsidR="0019125B" w:rsidRDefault="0019125B" w:rsidP="0019125B">
      <w:pPr>
        <w:pStyle w:val="MRSchedPara3"/>
        <w:spacing w:line="240" w:lineRule="auto"/>
      </w:pPr>
      <w:r>
        <w:t>receives any other request, complaint or communication relating to either Party’s obligations under the Data Protection Legislation;</w:t>
      </w:r>
    </w:p>
    <w:p w14:paraId="53DF67A7" w14:textId="77777777" w:rsidR="0019125B" w:rsidRDefault="0019125B" w:rsidP="0019125B">
      <w:pPr>
        <w:pStyle w:val="MRSchedPara3"/>
        <w:spacing w:line="240" w:lineRule="auto"/>
      </w:pPr>
      <w:r>
        <w:t xml:space="preserve">receives any communication from the Information Commissioner or any other regulatory authority in connection with Personal Data </w:t>
      </w:r>
      <w:r w:rsidR="001958B8">
        <w:t>P</w:t>
      </w:r>
      <w:r>
        <w:t>rocessed under this Contract;</w:t>
      </w:r>
    </w:p>
    <w:p w14:paraId="3C985A32" w14:textId="77777777" w:rsidR="0019125B" w:rsidRDefault="0019125B" w:rsidP="0019125B">
      <w:pPr>
        <w:pStyle w:val="MRSchedPara3"/>
        <w:spacing w:line="240" w:lineRule="auto"/>
      </w:pPr>
      <w:r>
        <w:t>receives a request from any third party for disclosure of Personal Data where compliance with such request is required or purported to be required by Law; or</w:t>
      </w:r>
    </w:p>
    <w:p w14:paraId="3BC8F28D" w14:textId="77777777" w:rsidR="0019125B" w:rsidRDefault="0019125B" w:rsidP="0019125B">
      <w:pPr>
        <w:pStyle w:val="MRSchedPara3"/>
        <w:spacing w:line="240" w:lineRule="auto"/>
      </w:pPr>
      <w:r>
        <w:t>becomes aware of a Data Loss Event.</w:t>
      </w:r>
    </w:p>
    <w:p w14:paraId="270DE284" w14:textId="77777777" w:rsidR="0019125B" w:rsidRDefault="0019125B" w:rsidP="0019125B">
      <w:pPr>
        <w:pStyle w:val="MRSchedPara2"/>
        <w:tabs>
          <w:tab w:val="left" w:pos="720"/>
        </w:tabs>
        <w:spacing w:line="240" w:lineRule="auto"/>
      </w:pPr>
      <w:r>
        <w:t>The Supplier’s obligation to notify under Clause 1.5 of this Protocol shall include the provision of further information to the Authority in phases, as details become available.</w:t>
      </w:r>
    </w:p>
    <w:p w14:paraId="5AB7ACE1" w14:textId="77777777" w:rsidR="0019125B" w:rsidRDefault="0019125B" w:rsidP="0019125B">
      <w:pPr>
        <w:pStyle w:val="MRSchedPara2"/>
        <w:tabs>
          <w:tab w:val="left" w:pos="720"/>
        </w:tabs>
        <w:spacing w:line="240" w:lineRule="auto"/>
      </w:pPr>
      <w:r>
        <w:t>Taking into account the natur</w:t>
      </w:r>
      <w:r w:rsidRPr="00E54321">
        <w:t xml:space="preserve">e of the </w:t>
      </w:r>
      <w:r w:rsidR="001958B8">
        <w:t>P</w:t>
      </w:r>
      <w:r w:rsidRPr="00E54321">
        <w:t>rocessing, the Supplier shall provide the Authority with full assistance in relation to either Party</w:t>
      </w:r>
      <w:r>
        <w:t>’</w:t>
      </w:r>
      <w:r w:rsidRPr="00E54321">
        <w:t xml:space="preserve">s obligations under Data Protection Legislation </w:t>
      </w:r>
      <w:r w:rsidRPr="00ED6826">
        <w:t xml:space="preserve">in relation to any Personal Data </w:t>
      </w:r>
      <w:r w:rsidR="001958B8">
        <w:t>P</w:t>
      </w:r>
      <w:r w:rsidRPr="00ED6826">
        <w:t>rocessed in connection with its obligations under this Contract</w:t>
      </w:r>
      <w:r w:rsidRPr="00E54321">
        <w:t xml:space="preserve"> and any complaint, communication or request made under Clause 1.5</w:t>
      </w:r>
      <w:r>
        <w:t xml:space="preserve"> of this Protocol (and insofar as possible within the timescales reasonably required by the Authority) including by promptly providing:</w:t>
      </w:r>
    </w:p>
    <w:p w14:paraId="53702627" w14:textId="77777777" w:rsidR="0019125B" w:rsidRDefault="0019125B" w:rsidP="0019125B">
      <w:pPr>
        <w:pStyle w:val="MRSchedPara3"/>
        <w:spacing w:line="240" w:lineRule="auto"/>
      </w:pPr>
      <w:r>
        <w:t>the Authority with full details and copies of the complaint, communication or request;</w:t>
      </w:r>
    </w:p>
    <w:p w14:paraId="10748E06" w14:textId="77777777" w:rsidR="0019125B" w:rsidRDefault="0019125B" w:rsidP="0019125B">
      <w:pPr>
        <w:pStyle w:val="MRSchedPara3"/>
        <w:spacing w:line="240" w:lineRule="auto"/>
      </w:pPr>
      <w:r>
        <w:t>such assistance as is reasonably requested by the Authority to enable the Authority to comply with a Data Subject Request within the relevant timescales set out in the Data Protection Legislation;</w:t>
      </w:r>
    </w:p>
    <w:p w14:paraId="62792636" w14:textId="77777777" w:rsidR="0019125B" w:rsidRDefault="0019125B" w:rsidP="0019125B">
      <w:pPr>
        <w:pStyle w:val="MRSchedPara3"/>
        <w:spacing w:line="240" w:lineRule="auto"/>
      </w:pPr>
      <w:r>
        <w:t>the Authority</w:t>
      </w:r>
      <w:r w:rsidRPr="00E54321">
        <w:t xml:space="preserve">, at its request, with any Personal Data it holds </w:t>
      </w:r>
      <w:r w:rsidRPr="00ED6826">
        <w:t>in connection with its obligations under this Contract</w:t>
      </w:r>
      <w:r w:rsidRPr="00E54321">
        <w:t xml:space="preserve"> in relation</w:t>
      </w:r>
      <w:r>
        <w:t xml:space="preserve"> to a Data Subject;</w:t>
      </w:r>
    </w:p>
    <w:p w14:paraId="5CBBE1FF" w14:textId="77777777" w:rsidR="0019125B" w:rsidRDefault="0019125B" w:rsidP="0019125B">
      <w:pPr>
        <w:pStyle w:val="MRSchedPara3"/>
        <w:spacing w:line="240" w:lineRule="auto"/>
      </w:pPr>
      <w:r>
        <w:t>assistance as requested by the Authority following any Data Loss Event;</w:t>
      </w:r>
    </w:p>
    <w:p w14:paraId="2ED9E18F" w14:textId="77777777" w:rsidR="0019125B" w:rsidRDefault="0019125B" w:rsidP="0019125B">
      <w:pPr>
        <w:pStyle w:val="MRSchedPara3"/>
        <w:spacing w:line="240" w:lineRule="auto"/>
      </w:pPr>
      <w:r>
        <w:t>assistance as requested by the Authority with respect to any request from the Information Commissioner’s Office, or any consultation by the Authority with the Information Commissioner’s Office.</w:t>
      </w:r>
    </w:p>
    <w:p w14:paraId="77AEF054" w14:textId="77777777" w:rsidR="0019125B" w:rsidRDefault="0019125B" w:rsidP="0019125B">
      <w:pPr>
        <w:pStyle w:val="MRSchedPara2"/>
        <w:tabs>
          <w:tab w:val="left" w:pos="720"/>
        </w:tabs>
        <w:spacing w:line="240" w:lineRule="auto"/>
      </w:pPr>
      <w:r>
        <w:t>The Supplier shall maintain complete and accurate records and information to demonstrate its compliance with this Protocol. This requirement does not apply where the Supplier employs fewer than 250 staff, unless:</w:t>
      </w:r>
    </w:p>
    <w:p w14:paraId="0D46CE5D" w14:textId="77777777" w:rsidR="0019125B" w:rsidRDefault="0019125B" w:rsidP="0019125B">
      <w:pPr>
        <w:pStyle w:val="MRSchedPara3"/>
        <w:spacing w:line="240" w:lineRule="auto"/>
      </w:pPr>
      <w:r>
        <w:t xml:space="preserve">the Authority determines that the </w:t>
      </w:r>
      <w:r w:rsidR="001958B8">
        <w:t>P</w:t>
      </w:r>
      <w:r>
        <w:t>rocessing is not occasional;</w:t>
      </w:r>
    </w:p>
    <w:p w14:paraId="70678566" w14:textId="77777777" w:rsidR="0019125B" w:rsidRDefault="0019125B" w:rsidP="0019125B">
      <w:pPr>
        <w:pStyle w:val="MRSchedPara3"/>
        <w:spacing w:line="240" w:lineRule="auto"/>
      </w:pPr>
      <w:r>
        <w:t xml:space="preserve">the Authority determines the </w:t>
      </w:r>
      <w:r w:rsidR="001958B8">
        <w:t>P</w:t>
      </w:r>
      <w:r>
        <w:t>rocessing includes special categories of data as referred to in Article 9(1) of the GDPR or Personal Data relating to criminal convictions and offences referred to in Article 10 of the GDPR; or</w:t>
      </w:r>
    </w:p>
    <w:p w14:paraId="4E757C0F" w14:textId="77777777" w:rsidR="0019125B" w:rsidRDefault="0019125B" w:rsidP="0019125B">
      <w:pPr>
        <w:pStyle w:val="MRSchedPara3"/>
        <w:spacing w:line="240" w:lineRule="auto"/>
      </w:pPr>
      <w:r>
        <w:t>the Authority determines that the processing is likely to result in a risk to the rights and freedoms of Data Subjects.</w:t>
      </w:r>
    </w:p>
    <w:p w14:paraId="0C253BC5" w14:textId="77777777" w:rsidR="0019125B" w:rsidRPr="00B21182" w:rsidRDefault="0019125B" w:rsidP="0019125B">
      <w:pPr>
        <w:pStyle w:val="MRSchedPara2"/>
        <w:tabs>
          <w:tab w:val="left" w:pos="720"/>
        </w:tabs>
        <w:spacing w:line="240" w:lineRule="auto"/>
      </w:pPr>
      <w:r>
        <w:t xml:space="preserve">The Supplier </w:t>
      </w:r>
      <w:r w:rsidRPr="00B21182">
        <w:t xml:space="preserve">shall allow for audits of its </w:t>
      </w:r>
      <w:r w:rsidR="001958B8">
        <w:t>d</w:t>
      </w:r>
      <w:r w:rsidRPr="00B21182">
        <w:t>ata Processing activity by the Authority or the Authority</w:t>
      </w:r>
      <w:r>
        <w:t>’</w:t>
      </w:r>
      <w:r w:rsidRPr="00B21182">
        <w:t>s designated auditor</w:t>
      </w:r>
      <w:r w:rsidRPr="00A6003B">
        <w:t xml:space="preserve"> in relation to any Personal Data </w:t>
      </w:r>
      <w:r w:rsidR="001958B8">
        <w:t>P</w:t>
      </w:r>
      <w:r w:rsidRPr="00A6003B">
        <w:t>rocessed in connection with its obligations under this Contract</w:t>
      </w:r>
      <w:r w:rsidRPr="00B21182">
        <w:t>.</w:t>
      </w:r>
    </w:p>
    <w:p w14:paraId="0B72B2C3" w14:textId="77777777" w:rsidR="0019125B" w:rsidRDefault="0019125B" w:rsidP="0019125B">
      <w:pPr>
        <w:pStyle w:val="MRSchedPara2"/>
        <w:tabs>
          <w:tab w:val="left" w:pos="720"/>
        </w:tabs>
        <w:spacing w:line="240" w:lineRule="auto"/>
      </w:pPr>
      <w:r w:rsidRPr="00B21182">
        <w:t>Each Party shall designate its own</w:t>
      </w:r>
      <w:r>
        <w:t xml:space="preserve"> Data Protection Officer if required by the Data Protection Legislation</w:t>
      </w:r>
      <w:r>
        <w:rPr>
          <w:sz w:val="28"/>
          <w:szCs w:val="28"/>
        </w:rPr>
        <w:t>.</w:t>
      </w:r>
    </w:p>
    <w:p w14:paraId="4A408D2D" w14:textId="77777777" w:rsidR="0019125B" w:rsidRDefault="0019125B" w:rsidP="0019125B">
      <w:pPr>
        <w:pStyle w:val="MRSchedPara2"/>
        <w:tabs>
          <w:tab w:val="left" w:pos="720"/>
        </w:tabs>
        <w:spacing w:line="240" w:lineRule="auto"/>
      </w:pPr>
      <w:r>
        <w:t xml:space="preserve">Before allowing any Sub-processor to </w:t>
      </w:r>
      <w:r w:rsidR="001958B8">
        <w:t>P</w:t>
      </w:r>
      <w:r>
        <w:t>rocess any Personal Data related to this Contract, the Supplier must:</w:t>
      </w:r>
    </w:p>
    <w:p w14:paraId="2974C2E1" w14:textId="77777777" w:rsidR="00641F62" w:rsidRDefault="00641F62" w:rsidP="00641F62">
      <w:pPr>
        <w:pStyle w:val="MRSchedPara3"/>
        <w:spacing w:line="240" w:lineRule="auto"/>
      </w:pPr>
      <w:r>
        <w:t xml:space="preserve">notify the Authority in writing of the intended Sub-processor and </w:t>
      </w:r>
      <w:r w:rsidR="001958B8">
        <w:t>P</w:t>
      </w:r>
      <w:r>
        <w:t>rocessing;</w:t>
      </w:r>
    </w:p>
    <w:p w14:paraId="7F64E8CF" w14:textId="77777777" w:rsidR="00641F62" w:rsidRDefault="00641F62" w:rsidP="00641F62">
      <w:pPr>
        <w:pStyle w:val="MRSchedPara3"/>
        <w:spacing w:line="240" w:lineRule="auto"/>
      </w:pPr>
      <w:r>
        <w:t>obtain the written consent of the Authority;</w:t>
      </w:r>
    </w:p>
    <w:p w14:paraId="5D443A71" w14:textId="77777777" w:rsidR="00641F62" w:rsidRDefault="00641F62" w:rsidP="00641F62">
      <w:pPr>
        <w:pStyle w:val="MRSchedPara3"/>
        <w:spacing w:line="240" w:lineRule="auto"/>
      </w:pPr>
      <w:r>
        <w:t>enter into a written agreement with the Sub-processor which give effect to the terms set out in this Protocol such that they apply to the Sub-processor; and</w:t>
      </w:r>
    </w:p>
    <w:p w14:paraId="1D82FAF6" w14:textId="77777777" w:rsidR="0019125B" w:rsidRDefault="00641F62" w:rsidP="00641F62">
      <w:pPr>
        <w:pStyle w:val="MRSchedPara3"/>
        <w:spacing w:line="240" w:lineRule="auto"/>
      </w:pPr>
      <w:r>
        <w:t>provide the Authority with such information regarding the Sub-processor as the Authority may reasonably require.</w:t>
      </w:r>
    </w:p>
    <w:p w14:paraId="44E27726" w14:textId="77777777" w:rsidR="0019125B" w:rsidRDefault="0019125B" w:rsidP="0019125B">
      <w:pPr>
        <w:pStyle w:val="MRSchedPara2"/>
        <w:tabs>
          <w:tab w:val="left" w:pos="720"/>
        </w:tabs>
        <w:spacing w:line="240" w:lineRule="auto"/>
      </w:pPr>
      <w:r>
        <w:t>The Supplier shall remain fully liable for all acts or omissions of any of its Sub-processors.</w:t>
      </w:r>
    </w:p>
    <w:p w14:paraId="3F01C718" w14:textId="77777777" w:rsidR="0019125B" w:rsidRDefault="0019125B" w:rsidP="0019125B">
      <w:pPr>
        <w:pStyle w:val="MRSchedPara2"/>
        <w:tabs>
          <w:tab w:val="left" w:pos="720"/>
        </w:tabs>
        <w:spacing w:line="240" w:lineRule="auto"/>
      </w:pPr>
      <w:bookmarkStart w:id="2" w:name="_Ref522524345"/>
      <w:r>
        <w:t xml:space="preserve">The Authority may, at any time on not less than 30 Working Days’ notice, revise this Protocol by replacing it with any applicable controller to </w:t>
      </w:r>
      <w:r w:rsidR="00181DFA">
        <w:t>P</w:t>
      </w:r>
      <w:r>
        <w:t>rocessor standard clauses or similar terms forming part of an applicable certification scheme (which shall apply when incorporated by attachment to this Contract).</w:t>
      </w:r>
      <w:bookmarkEnd w:id="2"/>
    </w:p>
    <w:p w14:paraId="423FB8D6" w14:textId="77777777" w:rsidR="0019125B" w:rsidRDefault="0019125B" w:rsidP="0019125B">
      <w:pPr>
        <w:pStyle w:val="MRSchedPara2"/>
        <w:tabs>
          <w:tab w:val="left" w:pos="720"/>
        </w:tabs>
        <w:spacing w:line="240" w:lineRule="auto"/>
      </w:pPr>
      <w:bookmarkStart w:id="3" w:name="_Ref19893435"/>
      <w:r>
        <w:t>The Parties agree to take account of any guidance issued by the Information Commissioner’s Office. The Authority may on not less than 30 Working Days’ notice to the Supplier amend this Protocol to ensure that it complies with any guidance issued by the Information Commissioner’s Office.</w:t>
      </w:r>
      <w:bookmarkEnd w:id="3"/>
    </w:p>
    <w:p w14:paraId="21A2D0C5" w14:textId="77777777" w:rsidR="003A42BD" w:rsidRPr="00ED6826" w:rsidRDefault="0019125B" w:rsidP="003A42BD">
      <w:pPr>
        <w:pStyle w:val="MRSchedPara2"/>
        <w:tabs>
          <w:tab w:val="left" w:pos="720"/>
        </w:tabs>
        <w:spacing w:line="240" w:lineRule="auto"/>
      </w:pPr>
      <w:bookmarkStart w:id="4" w:name="_Ref522523542"/>
      <w:r w:rsidRPr="00ED6826">
        <w:t xml:space="preserve">The Supplier shall comply with any further instructions with respect to </w:t>
      </w:r>
      <w:r w:rsidR="00181DFA">
        <w:t>P</w:t>
      </w:r>
      <w:r w:rsidRPr="00ED6826">
        <w:t>rocessing issued by the Authority by written notice. Any such further written instructions shall be deemed to be incorporated into Table A from the date at which such notice is treated as having been received by the Supplier in accordance with Clause 27.2 of Schedule 2 of the Contract.</w:t>
      </w:r>
      <w:bookmarkEnd w:id="4"/>
      <w:r w:rsidR="00181DFA">
        <w:t xml:space="preserve"> </w:t>
      </w:r>
    </w:p>
    <w:p w14:paraId="7E2FE609" w14:textId="77777777" w:rsidR="0019125B" w:rsidRDefault="0022744C" w:rsidP="0019125B">
      <w:pPr>
        <w:pStyle w:val="MRSchedPara1"/>
        <w:tabs>
          <w:tab w:val="left" w:pos="720"/>
        </w:tabs>
        <w:spacing w:line="240" w:lineRule="auto"/>
      </w:pPr>
      <w:bookmarkStart w:id="5" w:name="_Ref11845397"/>
      <w:r>
        <w:t xml:space="preserve">PARTIES AS </w:t>
      </w:r>
      <w:r w:rsidR="00C012FF">
        <w:t>J</w:t>
      </w:r>
      <w:r>
        <w:t>OINT</w:t>
      </w:r>
      <w:r w:rsidR="00C012FF">
        <w:t xml:space="preserve"> CONTR</w:t>
      </w:r>
      <w:r>
        <w:t>OLLERS</w:t>
      </w:r>
      <w:bookmarkEnd w:id="5"/>
    </w:p>
    <w:p w14:paraId="0E98EA9F" w14:textId="77777777" w:rsidR="0019125B" w:rsidRDefault="00C53ED6" w:rsidP="0019125B">
      <w:pPr>
        <w:pStyle w:val="MRSchedPara2"/>
        <w:tabs>
          <w:tab w:val="left" w:pos="720"/>
        </w:tabs>
        <w:spacing w:line="240" w:lineRule="auto"/>
      </w:pPr>
      <w:r>
        <w:t>Where in, Table A, t</w:t>
      </w:r>
      <w:r w:rsidR="0019125B">
        <w:t>he Parties acknowledge that for the purposes of the Data Protection Legislation, the Authority and the Supplier are Joint Controllers</w:t>
      </w:r>
      <w:r>
        <w:t xml:space="preserve"> this Clause </w:t>
      </w:r>
      <w:r>
        <w:fldChar w:fldCharType="begin"/>
      </w:r>
      <w:r>
        <w:instrText xml:space="preserve"> REF _Ref11845397 \r \h </w:instrText>
      </w:r>
      <w:r>
        <w:fldChar w:fldCharType="separate"/>
      </w:r>
      <w:r w:rsidR="00C638DE">
        <w:t>2</w:t>
      </w:r>
      <w:r>
        <w:fldChar w:fldCharType="end"/>
      </w:r>
      <w:r>
        <w:t xml:space="preserve"> shall apply</w:t>
      </w:r>
      <w:r w:rsidR="0019125B">
        <w:t xml:space="preserve">. The only </w:t>
      </w:r>
      <w:r w:rsidR="00181DFA">
        <w:t>P</w:t>
      </w:r>
      <w:r w:rsidR="0019125B">
        <w:t>rocessing that a Joint Controller is authorised to do is listed in Table A of this Protocol by the Authority and may not be determined by the Supplier.</w:t>
      </w:r>
    </w:p>
    <w:p w14:paraId="1B6D9946" w14:textId="77777777" w:rsidR="00641F62" w:rsidRDefault="0019125B" w:rsidP="00641F62">
      <w:pPr>
        <w:pStyle w:val="MRSchedPara2"/>
        <w:tabs>
          <w:tab w:val="left" w:pos="720"/>
        </w:tabs>
        <w:spacing w:line="240" w:lineRule="auto"/>
      </w:pPr>
      <w:r>
        <w:t>The Parties shall in accordance with GDPR Article 26 enter into a Joint Controller Agreement based on the terms outlined in Schedule 1.</w:t>
      </w:r>
    </w:p>
    <w:p w14:paraId="569DDF28" w14:textId="77777777" w:rsidR="00641F62" w:rsidRPr="00641F62" w:rsidRDefault="00A47C45" w:rsidP="00641F62">
      <w:pPr>
        <w:pStyle w:val="MRSchedPara1"/>
        <w:tabs>
          <w:tab w:val="left" w:pos="720"/>
        </w:tabs>
        <w:spacing w:line="240" w:lineRule="auto"/>
      </w:pPr>
      <w:bookmarkStart w:id="6" w:name="_Ref11844459"/>
      <w:r w:rsidRPr="00641F62">
        <w:t>BOTH DATA CONTROLLERS</w:t>
      </w:r>
      <w:bookmarkEnd w:id="6"/>
      <w:r w:rsidRPr="00641F62">
        <w:t xml:space="preserve"> </w:t>
      </w:r>
    </w:p>
    <w:p w14:paraId="0186DB60" w14:textId="77777777" w:rsidR="00641F62" w:rsidRPr="00641F62" w:rsidRDefault="00A47C45" w:rsidP="00641F62">
      <w:pPr>
        <w:pStyle w:val="MRSchedPara2"/>
        <w:tabs>
          <w:tab w:val="left" w:pos="720"/>
        </w:tabs>
        <w:spacing w:line="240" w:lineRule="auto"/>
      </w:pPr>
      <w:r w:rsidRPr="00641F62">
        <w:t>To the extent that the nature of the Services means that the Parties are acting both as Controllers</w:t>
      </w:r>
      <w:r w:rsidR="004761C1">
        <w:t xml:space="preserve"> (as </w:t>
      </w:r>
      <w:r w:rsidR="008D7BED">
        <w:t xml:space="preserve">may be </w:t>
      </w:r>
      <w:r w:rsidR="004761C1">
        <w:t>referred to in Table A)</w:t>
      </w:r>
      <w:r w:rsidRPr="00641F62">
        <w:t xml:space="preserve">, each Party </w:t>
      </w:r>
      <w:proofErr w:type="gramStart"/>
      <w:r w:rsidRPr="00641F62">
        <w:t>undertakes to comply at all times</w:t>
      </w:r>
      <w:proofErr w:type="gramEnd"/>
      <w:r w:rsidRPr="00641F62">
        <w:t xml:space="preserve"> with its obligations under the Data Protection Legislation and shall:</w:t>
      </w:r>
    </w:p>
    <w:p w14:paraId="2D9A9D2F" w14:textId="77777777" w:rsidR="00A47C45" w:rsidRPr="00641F62" w:rsidRDefault="00A47C45" w:rsidP="00641F62">
      <w:pPr>
        <w:pStyle w:val="MRSchedPara3"/>
        <w:spacing w:line="240" w:lineRule="auto"/>
      </w:pPr>
      <w:r w:rsidRPr="00641F62">
        <w:t>implement such measures and perform its obligations (as applicable) in compliance with the Data Protection Legislation;</w:t>
      </w:r>
    </w:p>
    <w:p w14:paraId="1F8CED78" w14:textId="77777777" w:rsidR="00A47C45" w:rsidRPr="00FB58DB" w:rsidRDefault="00A47C45" w:rsidP="00641F62">
      <w:pPr>
        <w:pStyle w:val="MRSchedPara3"/>
        <w:spacing w:line="240" w:lineRule="auto"/>
      </w:pPr>
      <w:r w:rsidRPr="00641F62">
        <w:t xml:space="preserve">be responsible for determining its data security obligations taking into account the state of the art, the costs of implementation and the nature, scope, context and purposes of the </w:t>
      </w:r>
      <w:r w:rsidR="00181DFA">
        <w:t>P</w:t>
      </w:r>
      <w:r w:rsidRPr="00641F62">
        <w:t xml:space="preserve">rocessing as well as the risk of varying likelihood and severity for the rights and freedoms of the Data Subjects, and implement appropriate technical and organisational measures to protect the Personal Data against unauthorised or unlawful </w:t>
      </w:r>
      <w:r w:rsidR="00181DFA">
        <w:t>P</w:t>
      </w:r>
      <w:r w:rsidRPr="00641F62">
        <w:t xml:space="preserve">rocessing and accidental destruction or loss and ensure the protection of the rights of the Data Subject, in such a manner that </w:t>
      </w:r>
      <w:r w:rsidR="00181DFA">
        <w:t>P</w:t>
      </w:r>
      <w:r w:rsidRPr="00641F62">
        <w:t xml:space="preserve">rocessing will meet the requirements of the Data Protection Legislation where Personal Data has been </w:t>
      </w:r>
      <w:r w:rsidRPr="00FB58DB">
        <w:t>transmitted by it, or while the Personal Data is in its possession or control;</w:t>
      </w:r>
    </w:p>
    <w:p w14:paraId="7C7EC7F4" w14:textId="77777777" w:rsidR="00A47C45" w:rsidRPr="00FB58DB" w:rsidRDefault="00A47C45" w:rsidP="00641F62">
      <w:pPr>
        <w:pStyle w:val="MRSchedPara3"/>
        <w:spacing w:line="240" w:lineRule="auto"/>
      </w:pPr>
      <w:r w:rsidRPr="00FB58DB">
        <w:t>where appropriate, promptly refer to the other Party any requests, from (</w:t>
      </w:r>
      <w:proofErr w:type="spellStart"/>
      <w:r w:rsidRPr="00FB58DB">
        <w:t>i</w:t>
      </w:r>
      <w:proofErr w:type="spellEnd"/>
      <w:r w:rsidRPr="00FB58DB">
        <w:t>)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26C9DC68" w14:textId="77777777" w:rsidR="00A47C45" w:rsidRPr="00641F62" w:rsidRDefault="00A47C45" w:rsidP="00641F62">
      <w:pPr>
        <w:pStyle w:val="MRSchedPara2"/>
        <w:tabs>
          <w:tab w:val="left" w:pos="720"/>
        </w:tabs>
        <w:spacing w:line="240" w:lineRule="auto"/>
      </w:pPr>
      <w:r w:rsidRPr="00FB58DB">
        <w:t>Where Personal Data is shared between the Parties, each</w:t>
      </w:r>
      <w:r w:rsidRPr="00641F62">
        <w:t xml:space="preserve"> acting as Controller:</w:t>
      </w:r>
    </w:p>
    <w:p w14:paraId="29194E49" w14:textId="77777777" w:rsidR="00A47C45" w:rsidRPr="00641F62" w:rsidRDefault="00A47C45" w:rsidP="00641F62">
      <w:pPr>
        <w:pStyle w:val="MRSchedPara3"/>
        <w:spacing w:line="240" w:lineRule="auto"/>
      </w:pPr>
      <w:r w:rsidRPr="00641F62">
        <w:t xml:space="preserve">the Data Transferor warrants and undertakes to the Data Recipient that such Personal Data have been collected, </w:t>
      </w:r>
      <w:r w:rsidR="00181DFA">
        <w:t>P</w:t>
      </w:r>
      <w:r w:rsidRPr="00641F62">
        <w:t>rocessed and transferred in accordance with the Data Protecti</w:t>
      </w:r>
      <w:r w:rsidR="00641F62">
        <w:t xml:space="preserve">on Legislation and this Clause </w:t>
      </w:r>
      <w:r w:rsidR="00641F62">
        <w:fldChar w:fldCharType="begin"/>
      </w:r>
      <w:r w:rsidR="00641F62">
        <w:instrText xml:space="preserve"> REF _Ref11844459 \r \h </w:instrText>
      </w:r>
      <w:r w:rsidR="00641F62">
        <w:fldChar w:fldCharType="separate"/>
      </w:r>
      <w:r w:rsidR="00C638DE">
        <w:t>3</w:t>
      </w:r>
      <w:r w:rsidR="00641F62">
        <w:fldChar w:fldCharType="end"/>
      </w:r>
      <w:r w:rsidRPr="00641F62">
        <w:t>;</w:t>
      </w:r>
    </w:p>
    <w:p w14:paraId="4ADD0B74" w14:textId="77777777" w:rsidR="00A47C45" w:rsidRPr="00641F62" w:rsidRDefault="00A47C45" w:rsidP="00641F62">
      <w:pPr>
        <w:pStyle w:val="MRSchedPara3"/>
        <w:spacing w:line="240" w:lineRule="auto"/>
      </w:pPr>
      <w:r w:rsidRPr="00641F62">
        <w:t xml:space="preserve">the Data Recipient will </w:t>
      </w:r>
      <w:r w:rsidR="00181DFA">
        <w:t>P</w:t>
      </w:r>
      <w:r w:rsidRPr="00641F62">
        <w:t>rocess the Personal Data in accordance with the Data Protection Legislation and t</w:t>
      </w:r>
      <w:r w:rsidR="00641F62">
        <w:t xml:space="preserve">his Clause </w:t>
      </w:r>
      <w:r w:rsidR="00641F62">
        <w:fldChar w:fldCharType="begin"/>
      </w:r>
      <w:r w:rsidR="00641F62">
        <w:instrText xml:space="preserve"> REF _Ref11844459 \r \h </w:instrText>
      </w:r>
      <w:r w:rsidR="00641F62">
        <w:fldChar w:fldCharType="separate"/>
      </w:r>
      <w:r w:rsidR="00C638DE">
        <w:t>3</w:t>
      </w:r>
      <w:r w:rsidR="00641F62">
        <w:fldChar w:fldCharType="end"/>
      </w:r>
      <w:r w:rsidRPr="00641F62">
        <w:t>; and</w:t>
      </w:r>
    </w:p>
    <w:p w14:paraId="1D0D3F2E" w14:textId="77777777" w:rsidR="00A47C45" w:rsidRPr="00641F62" w:rsidRDefault="00A47C45" w:rsidP="00641F62">
      <w:pPr>
        <w:pStyle w:val="MRSchedPara3"/>
        <w:spacing w:line="240" w:lineRule="auto"/>
      </w:pPr>
      <w:r w:rsidRPr="00641F62">
        <w:t xml:space="preserve">where the Data Recipient is in breach of its obligations under this Protocol and the Data Protection Legislation, the Data Transferor may temporarily suspend the transfer of the Personal Data to the Data Recipient until the breach is repaired. </w:t>
      </w:r>
    </w:p>
    <w:p w14:paraId="203D799E" w14:textId="77777777" w:rsidR="00A47C45" w:rsidRDefault="00A47C45" w:rsidP="004761C1">
      <w:pPr>
        <w:pStyle w:val="MRSchedPara2"/>
        <w:numPr>
          <w:ilvl w:val="0"/>
          <w:numId w:val="0"/>
        </w:numPr>
        <w:spacing w:line="240" w:lineRule="auto"/>
      </w:pPr>
    </w:p>
    <w:p w14:paraId="716F54D3" w14:textId="77777777" w:rsidR="00641F62" w:rsidRPr="00BB31CF" w:rsidRDefault="00641F62" w:rsidP="00641F62">
      <w:pPr>
        <w:spacing w:before="0" w:after="200" w:line="276" w:lineRule="auto"/>
        <w:jc w:val="left"/>
        <w:rPr>
          <w:b/>
        </w:rPr>
      </w:pPr>
      <w:r w:rsidRPr="00FF59D2">
        <w:rPr>
          <w:i/>
          <w:color w:val="999999"/>
          <w:sz w:val="20"/>
          <w:szCs w:val="19"/>
        </w:rPr>
        <w:t>Guidance: there are limited requirements in the GDPR when parties act as separate Controllers. Clause 3 above provides a sensible starting point.  However, Authorities are advised to review the Information Commissioner’s Guidance</w:t>
      </w:r>
      <w:r w:rsidRPr="00EB4581">
        <w:rPr>
          <w:i/>
        </w:rPr>
        <w:t xml:space="preserve"> (</w:t>
      </w:r>
      <w:hyperlink r:id="rId11" w:history="1">
        <w:r w:rsidRPr="00EB4581">
          <w:rPr>
            <w:rStyle w:val="Collegamentoipertestuale"/>
            <w:i/>
          </w:rPr>
          <w:t>ICO GDPR Guidance</w:t>
        </w:r>
      </w:hyperlink>
      <w:r w:rsidRPr="00EB4581">
        <w:rPr>
          <w:i/>
        </w:rPr>
        <w:t xml:space="preserve">) </w:t>
      </w:r>
      <w:r w:rsidRPr="00FF59D2">
        <w:rPr>
          <w:i/>
          <w:color w:val="999999"/>
          <w:sz w:val="20"/>
          <w:szCs w:val="19"/>
        </w:rPr>
        <w:t>and consultant their Information Governance team when considering whether further provisions or a separate data sharing agreement should be used.</w:t>
      </w:r>
    </w:p>
    <w:p w14:paraId="571605DB" w14:textId="77777777" w:rsidR="00641F62" w:rsidRPr="00641F62" w:rsidRDefault="00641F62" w:rsidP="00641F62">
      <w:pPr>
        <w:pStyle w:val="MRSchedPara2"/>
        <w:numPr>
          <w:ilvl w:val="0"/>
          <w:numId w:val="0"/>
        </w:numPr>
        <w:tabs>
          <w:tab w:val="left" w:pos="720"/>
        </w:tabs>
        <w:spacing w:line="240" w:lineRule="auto"/>
      </w:pPr>
    </w:p>
    <w:p w14:paraId="02EB8F49" w14:textId="77777777" w:rsidR="0019125B" w:rsidRDefault="0019125B" w:rsidP="00BB280D">
      <w:pPr>
        <w:spacing w:before="0" w:after="200" w:line="276" w:lineRule="auto"/>
        <w:jc w:val="left"/>
        <w:rPr>
          <w:rFonts w:cs="Arial"/>
          <w:b/>
          <w:u w:val="single"/>
        </w:rPr>
      </w:pPr>
    </w:p>
    <w:p w14:paraId="21E48623" w14:textId="77777777" w:rsidR="002A69A1" w:rsidRDefault="002A69A1" w:rsidP="002A69A1">
      <w:pPr>
        <w:pStyle w:val="MRSchedPara1"/>
        <w:tabs>
          <w:tab w:val="left" w:pos="720"/>
        </w:tabs>
        <w:spacing w:line="240" w:lineRule="auto"/>
      </w:pPr>
      <w:r>
        <w:t>CHANGES TO THIS PROTOCOL</w:t>
      </w:r>
    </w:p>
    <w:p w14:paraId="56FAC368" w14:textId="77777777" w:rsidR="00641F62" w:rsidRPr="002A69A1" w:rsidRDefault="002A69A1" w:rsidP="002A69A1">
      <w:pPr>
        <w:pStyle w:val="MRSchedPara2"/>
        <w:tabs>
          <w:tab w:val="left" w:pos="720"/>
        </w:tabs>
        <w:spacing w:after="440" w:line="240" w:lineRule="auto"/>
      </w:pPr>
      <w:r w:rsidRPr="00ED6826">
        <w:t>Subject to Clauses</w:t>
      </w:r>
      <w:r>
        <w:t xml:space="preserve"> </w:t>
      </w:r>
      <w:r>
        <w:rPr>
          <w:rFonts w:cs="Arial"/>
        </w:rPr>
        <w:fldChar w:fldCharType="begin"/>
      </w:r>
      <w:r>
        <w:rPr>
          <w:rFonts w:cs="Arial"/>
        </w:rPr>
        <w:instrText xml:space="preserve"> REF _Ref522524345 \r \h </w:instrText>
      </w:r>
      <w:r>
        <w:rPr>
          <w:rFonts w:cs="Arial"/>
        </w:rPr>
      </w:r>
      <w:r>
        <w:rPr>
          <w:rFonts w:cs="Arial"/>
        </w:rPr>
        <w:fldChar w:fldCharType="separate"/>
      </w:r>
      <w:r w:rsidR="00C638DE">
        <w:rPr>
          <w:rFonts w:cs="Arial"/>
        </w:rPr>
        <w:t>1.13</w:t>
      </w:r>
      <w:r>
        <w:rPr>
          <w:rFonts w:cs="Arial"/>
        </w:rPr>
        <w:fldChar w:fldCharType="end"/>
      </w:r>
      <w:r>
        <w:t>,</w:t>
      </w:r>
      <w:r w:rsidRPr="00ED6826">
        <w:t xml:space="preserve"> </w:t>
      </w:r>
      <w:r w:rsidR="001C432B">
        <w:rPr>
          <w:rFonts w:cs="Arial"/>
        </w:rPr>
        <w:fldChar w:fldCharType="begin"/>
      </w:r>
      <w:r w:rsidR="001C432B">
        <w:instrText xml:space="preserve"> REF _Ref19893435 \r \h </w:instrText>
      </w:r>
      <w:r w:rsidR="001C432B">
        <w:rPr>
          <w:rFonts w:cs="Arial"/>
        </w:rPr>
      </w:r>
      <w:r w:rsidR="001C432B">
        <w:rPr>
          <w:rFonts w:cs="Arial"/>
        </w:rPr>
        <w:fldChar w:fldCharType="separate"/>
      </w:r>
      <w:r w:rsidR="001C432B">
        <w:t>1.14</w:t>
      </w:r>
      <w:r w:rsidR="001C432B">
        <w:rPr>
          <w:rFonts w:cs="Arial"/>
        </w:rPr>
        <w:fldChar w:fldCharType="end"/>
      </w:r>
      <w:r w:rsidR="001C432B">
        <w:rPr>
          <w:rFonts w:cs="Arial"/>
        </w:rPr>
        <w:t xml:space="preserve"> </w:t>
      </w:r>
      <w:r>
        <w:t>and</w:t>
      </w:r>
      <w:r w:rsidRPr="00ED6826">
        <w:t xml:space="preserve"> </w:t>
      </w:r>
      <w:r>
        <w:rPr>
          <w:rFonts w:cs="Arial"/>
        </w:rPr>
        <w:fldChar w:fldCharType="begin"/>
      </w:r>
      <w:r>
        <w:rPr>
          <w:rFonts w:cs="Arial"/>
        </w:rPr>
        <w:instrText xml:space="preserve"> REF _Ref522523542 \r \h </w:instrText>
      </w:r>
      <w:r>
        <w:rPr>
          <w:rFonts w:cs="Arial"/>
        </w:rPr>
      </w:r>
      <w:r>
        <w:rPr>
          <w:rFonts w:cs="Arial"/>
        </w:rPr>
        <w:fldChar w:fldCharType="separate"/>
      </w:r>
      <w:r w:rsidR="00C638DE">
        <w:rPr>
          <w:rFonts w:cs="Arial"/>
        </w:rPr>
        <w:t>1.15</w:t>
      </w:r>
      <w:r>
        <w:rPr>
          <w:rFonts w:cs="Arial"/>
        </w:rPr>
        <w:fldChar w:fldCharType="end"/>
      </w:r>
      <w:r w:rsidRPr="00ED6826">
        <w:t xml:space="preserve"> of this Protocol, any </w:t>
      </w:r>
      <w:r w:rsidRPr="00ED6826">
        <w:rPr>
          <w:lang w:val="en-US"/>
        </w:rPr>
        <w:t xml:space="preserve">change or other variation to this </w:t>
      </w:r>
      <w:r w:rsidRPr="00ED6826">
        <w:t xml:space="preserve">Protocol </w:t>
      </w:r>
      <w:r w:rsidRPr="00ED6826">
        <w:rPr>
          <w:lang w:val="en-US"/>
        </w:rPr>
        <w:t xml:space="preserve">shall only be binding once it has been agreed in writing and signed by an </w:t>
      </w:r>
      <w:proofErr w:type="spellStart"/>
      <w:r w:rsidRPr="00ED6826">
        <w:rPr>
          <w:lang w:val="en-US"/>
        </w:rPr>
        <w:t>authorised</w:t>
      </w:r>
      <w:proofErr w:type="spellEnd"/>
      <w:r w:rsidRPr="00ED6826">
        <w:rPr>
          <w:lang w:val="en-US"/>
        </w:rPr>
        <w:t xml:space="preserve"> representative of both Parties.</w:t>
      </w:r>
      <w:r w:rsidR="00641F62" w:rsidRPr="002A69A1">
        <w:rPr>
          <w:rFonts w:cs="Arial"/>
          <w:b/>
          <w:u w:val="single"/>
        </w:rPr>
        <w:br w:type="page"/>
      </w:r>
    </w:p>
    <w:p w14:paraId="6D2763B1" w14:textId="77777777" w:rsidR="00641F62" w:rsidRDefault="00641F62" w:rsidP="00BB280D">
      <w:pPr>
        <w:spacing w:before="0" w:after="200" w:line="276" w:lineRule="auto"/>
        <w:jc w:val="left"/>
        <w:rPr>
          <w:rFonts w:cs="Arial"/>
          <w:b/>
          <w:u w:val="single"/>
        </w:rPr>
      </w:pPr>
    </w:p>
    <w:p w14:paraId="1B286142" w14:textId="77777777" w:rsidR="0019125B" w:rsidRPr="00C53CBE" w:rsidRDefault="0019125B" w:rsidP="00311FFC">
      <w:pPr>
        <w:keepNext/>
        <w:keepLines/>
        <w:spacing w:before="0" w:after="200" w:line="276" w:lineRule="auto"/>
        <w:jc w:val="center"/>
        <w:outlineLvl w:val="2"/>
        <w:rPr>
          <w:u w:val="single"/>
        </w:rPr>
      </w:pPr>
      <w:r>
        <w:rPr>
          <w:b/>
        </w:rPr>
        <w:t>Schedule 1</w:t>
      </w:r>
      <w:r w:rsidRPr="00C53CBE">
        <w:rPr>
          <w:b/>
        </w:rPr>
        <w:t xml:space="preserve"> – </w:t>
      </w:r>
      <w:r>
        <w:rPr>
          <w:b/>
        </w:rPr>
        <w:t>Joint Controller Agreement</w:t>
      </w:r>
    </w:p>
    <w:p w14:paraId="7727E070" w14:textId="77777777" w:rsidR="0019125B" w:rsidRPr="00403FC3" w:rsidRDefault="0019125B" w:rsidP="00BB280D">
      <w:pPr>
        <w:jc w:val="left"/>
      </w:pPr>
      <w:r w:rsidRPr="00403FC3">
        <w:t>In this</w:t>
      </w:r>
      <w:r>
        <w:t xml:space="preserve"> Schedule</w:t>
      </w:r>
      <w:r w:rsidRPr="00403FC3">
        <w:t xml:space="preserve"> the Parties must outline each party</w:t>
      </w:r>
      <w:r>
        <w:t>’</w:t>
      </w:r>
      <w:r w:rsidRPr="00403FC3">
        <w:t>s responsibilities for:</w:t>
      </w:r>
    </w:p>
    <w:p w14:paraId="4FDA231F" w14:textId="77777777" w:rsidR="0019125B" w:rsidRPr="00403FC3" w:rsidRDefault="0019125B" w:rsidP="0019125B">
      <w:pPr>
        <w:ind w:left="720" w:hanging="360"/>
        <w:contextualSpacing/>
        <w:jc w:val="left"/>
      </w:pPr>
      <w:r w:rsidRPr="00403FC3">
        <w:rPr>
          <w:rFonts w:ascii="Symbol" w:hAnsi="Symbol"/>
        </w:rPr>
        <w:t></w:t>
      </w:r>
      <w:r w:rsidRPr="00403FC3">
        <w:rPr>
          <w:rFonts w:ascii="Symbol" w:hAnsi="Symbol"/>
        </w:rPr>
        <w:tab/>
      </w:r>
      <w:r w:rsidRPr="00403FC3">
        <w:t>providing information to data subjects under Article 13 and 14 of the GDPR.</w:t>
      </w:r>
    </w:p>
    <w:p w14:paraId="7E822E9B" w14:textId="77777777" w:rsidR="0019125B" w:rsidRPr="00403FC3" w:rsidRDefault="0019125B" w:rsidP="0019125B">
      <w:pPr>
        <w:ind w:left="720" w:hanging="360"/>
        <w:contextualSpacing/>
        <w:jc w:val="left"/>
      </w:pPr>
      <w:r w:rsidRPr="00403FC3">
        <w:rPr>
          <w:rFonts w:ascii="Symbol" w:hAnsi="Symbol"/>
        </w:rPr>
        <w:t></w:t>
      </w:r>
      <w:r w:rsidRPr="00403FC3">
        <w:rPr>
          <w:rFonts w:ascii="Symbol" w:hAnsi="Symbol"/>
        </w:rPr>
        <w:tab/>
      </w:r>
      <w:r w:rsidRPr="00403FC3">
        <w:t>responding to data subject requests under Articles 15-22 of the GDPR</w:t>
      </w:r>
    </w:p>
    <w:p w14:paraId="6342E20C" w14:textId="77777777" w:rsidR="0019125B" w:rsidRPr="00403FC3" w:rsidRDefault="0019125B" w:rsidP="0019125B">
      <w:pPr>
        <w:ind w:left="720" w:hanging="360"/>
        <w:contextualSpacing/>
        <w:jc w:val="left"/>
      </w:pPr>
      <w:r w:rsidRPr="00403FC3">
        <w:rPr>
          <w:rFonts w:ascii="Symbol" w:hAnsi="Symbol"/>
        </w:rPr>
        <w:t></w:t>
      </w:r>
      <w:r w:rsidRPr="00403FC3">
        <w:rPr>
          <w:rFonts w:ascii="Symbol" w:hAnsi="Symbol"/>
        </w:rPr>
        <w:tab/>
      </w:r>
      <w:r w:rsidRPr="00403FC3">
        <w:t>notifying the Information Commissioner (and data subjects) where necessary</w:t>
      </w:r>
      <w:r>
        <w:t xml:space="preserve"> </w:t>
      </w:r>
      <w:r w:rsidRPr="00403FC3">
        <w:t>about data breaches</w:t>
      </w:r>
    </w:p>
    <w:p w14:paraId="17E6DC60" w14:textId="77777777" w:rsidR="0019125B" w:rsidRPr="00403FC3" w:rsidRDefault="0019125B" w:rsidP="0019125B">
      <w:pPr>
        <w:ind w:left="720" w:hanging="360"/>
        <w:contextualSpacing/>
        <w:jc w:val="left"/>
      </w:pPr>
      <w:r w:rsidRPr="00403FC3">
        <w:rPr>
          <w:rFonts w:ascii="Symbol" w:hAnsi="Symbol"/>
        </w:rPr>
        <w:t></w:t>
      </w:r>
      <w:r w:rsidRPr="00403FC3">
        <w:rPr>
          <w:rFonts w:ascii="Symbol" w:hAnsi="Symbol"/>
        </w:rPr>
        <w:tab/>
      </w:r>
      <w:r w:rsidRPr="00403FC3">
        <w:t xml:space="preserve">maintaining records of </w:t>
      </w:r>
      <w:r w:rsidR="00181DFA">
        <w:t>P</w:t>
      </w:r>
      <w:r w:rsidRPr="00403FC3">
        <w:t>rocessing under Article 30 of the GDPR</w:t>
      </w:r>
    </w:p>
    <w:p w14:paraId="0EA10593" w14:textId="77777777" w:rsidR="0019125B" w:rsidRDefault="0019125B" w:rsidP="0019125B">
      <w:pPr>
        <w:ind w:left="720" w:hanging="360"/>
        <w:contextualSpacing/>
        <w:jc w:val="left"/>
      </w:pPr>
      <w:r w:rsidRPr="00403FC3">
        <w:rPr>
          <w:rFonts w:ascii="Symbol" w:hAnsi="Symbol"/>
        </w:rPr>
        <w:t></w:t>
      </w:r>
      <w:r w:rsidRPr="00403FC3">
        <w:rPr>
          <w:rFonts w:ascii="Symbol" w:hAnsi="Symbol"/>
        </w:rPr>
        <w:tab/>
      </w:r>
      <w:r w:rsidRPr="00403FC3">
        <w:t>carrying out any required Data Protection Impact Assessment</w:t>
      </w:r>
    </w:p>
    <w:p w14:paraId="525FA2CE" w14:textId="77777777" w:rsidR="00E26CFE" w:rsidRDefault="00E26CFE" w:rsidP="00E26CFE">
      <w:pPr>
        <w:contextualSpacing/>
        <w:jc w:val="left"/>
      </w:pPr>
    </w:p>
    <w:p w14:paraId="39F5A0D6" w14:textId="77777777" w:rsidR="00E26CFE" w:rsidRDefault="00E26CFE" w:rsidP="00E26CFE">
      <w:pPr>
        <w:contextualSpacing/>
        <w:jc w:val="left"/>
      </w:pPr>
      <w:r>
        <w:t>T</w:t>
      </w:r>
      <w:r w:rsidR="0019125B" w:rsidRPr="00403FC3">
        <w:t xml:space="preserve">he </w:t>
      </w:r>
      <w:r>
        <w:t xml:space="preserve">joint controller </w:t>
      </w:r>
      <w:r w:rsidR="0019125B" w:rsidRPr="00403FC3">
        <w:t>agreement must include a statement as to who is the point of contact for data</w:t>
      </w:r>
      <w:r w:rsidR="0019125B">
        <w:t xml:space="preserve"> </w:t>
      </w:r>
      <w:r w:rsidR="0019125B" w:rsidRPr="00403FC3">
        <w:t>subjects.</w:t>
      </w:r>
      <w:r>
        <w:t xml:space="preserve"> </w:t>
      </w:r>
      <w:r w:rsidR="0019125B" w:rsidRPr="00403FC3">
        <w:t>The essence of this relationship shall be published.</w:t>
      </w:r>
      <w:r>
        <w:t xml:space="preserve"> </w:t>
      </w:r>
      <w:r w:rsidR="0019125B" w:rsidRPr="00403FC3">
        <w:t>You may wish to incorporate some clauses equivalent to those specified in Clause 1.2-1.14</w:t>
      </w:r>
      <w:r w:rsidR="0019125B">
        <w:t xml:space="preserve"> of </w:t>
      </w:r>
      <w:r w:rsidR="003A42BD">
        <w:t xml:space="preserve">Clause </w:t>
      </w:r>
      <w:r w:rsidR="0019125B">
        <w:t>1</w:t>
      </w:r>
      <w:r w:rsidR="0019125B" w:rsidRPr="00403FC3">
        <w:t>.</w:t>
      </w:r>
    </w:p>
    <w:p w14:paraId="1F281014" w14:textId="77777777" w:rsidR="00EB4581" w:rsidRDefault="00E26CFE" w:rsidP="00E26CFE">
      <w:pPr>
        <w:jc w:val="left"/>
      </w:pPr>
      <w:r w:rsidRPr="00BA66BF">
        <w:t>Situations where both parties act as Joint Controllers are likely to be relatively novel</w:t>
      </w:r>
      <w:r w:rsidR="00FF59D2" w:rsidRPr="00BA66BF">
        <w:t>.</w:t>
      </w:r>
      <w:r w:rsidRPr="00BA66BF">
        <w:t xml:space="preserve"> </w:t>
      </w:r>
      <w:r w:rsidR="00FF59D2" w:rsidRPr="00BA66BF">
        <w:t>T</w:t>
      </w:r>
      <w:r w:rsidRPr="00BA66BF">
        <w:t>herefore</w:t>
      </w:r>
      <w:r w:rsidR="00FF59D2" w:rsidRPr="00BA66BF">
        <w:t>,</w:t>
      </w:r>
      <w:r w:rsidRPr="00BA66BF">
        <w:t xml:space="preserve"> in such circumstances</w:t>
      </w:r>
      <w:r w:rsidR="00FF59D2" w:rsidRPr="00BA66BF">
        <w:t>,</w:t>
      </w:r>
      <w:r w:rsidRPr="00BA66BF">
        <w:t xml:space="preserve"> it will be important to seek </w:t>
      </w:r>
      <w:r w:rsidR="00FF59D2" w:rsidRPr="00BA66BF">
        <w:t xml:space="preserve">specific </w:t>
      </w:r>
      <w:r w:rsidRPr="00BA66BF">
        <w:t>legal advice on the approach to the joint controller agreement. As part of this, y</w:t>
      </w:r>
      <w:r w:rsidR="0019125B" w:rsidRPr="00BA66BF">
        <w:t>ou may wish to include an additional clause apportioning liability between the parties arising out of data protection</w:t>
      </w:r>
      <w:r w:rsidR="00C012FF" w:rsidRPr="00BA66BF">
        <w:t xml:space="preserve"> in respect of </w:t>
      </w:r>
      <w:r w:rsidR="0019125B" w:rsidRPr="00BA66BF">
        <w:t>data that is jointly controlled</w:t>
      </w:r>
      <w:r w:rsidR="00641F62" w:rsidRPr="00BA66BF">
        <w:t>.</w:t>
      </w:r>
      <w:r w:rsidR="00641F62">
        <w:t xml:space="preserve"> </w:t>
      </w:r>
    </w:p>
    <w:sectPr w:rsidR="00EB4581" w:rsidSect="00E85A19">
      <w:headerReference w:type="default" r:id="rId12"/>
      <w:pgSz w:w="11920" w:h="16860"/>
      <w:pgMar w:top="1378" w:right="879" w:bottom="278"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16849" w14:textId="77777777" w:rsidR="00FC09D9" w:rsidRDefault="00FC09D9" w:rsidP="005E55F2">
      <w:pPr>
        <w:spacing w:before="0" w:line="240" w:lineRule="auto"/>
      </w:pPr>
      <w:r>
        <w:separator/>
      </w:r>
    </w:p>
  </w:endnote>
  <w:endnote w:type="continuationSeparator" w:id="0">
    <w:p w14:paraId="7135F816" w14:textId="77777777" w:rsidR="00FC09D9" w:rsidRDefault="00FC09D9" w:rsidP="005E55F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94C6B" w14:textId="77777777" w:rsidR="00FC09D9" w:rsidRDefault="00FC09D9" w:rsidP="005E55F2">
      <w:pPr>
        <w:spacing w:before="0" w:line="240" w:lineRule="auto"/>
      </w:pPr>
      <w:r>
        <w:separator/>
      </w:r>
    </w:p>
  </w:footnote>
  <w:footnote w:type="continuationSeparator" w:id="0">
    <w:p w14:paraId="5CA65905" w14:textId="77777777" w:rsidR="00FC09D9" w:rsidRDefault="00FC09D9" w:rsidP="005E55F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7799" w14:textId="77777777" w:rsidR="00B51D9B" w:rsidRDefault="00B51D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4"/>
        </w:tabs>
        <w:ind w:left="1554" w:hanging="561"/>
      </w:pPr>
      <w:rPr>
        <w:rFonts w:hint="default"/>
        <w:color w:val="000000"/>
      </w:rPr>
    </w:lvl>
    <w:lvl w:ilvl="3">
      <w:start w:val="1"/>
      <w:numFmt w:val="lowerRoman"/>
      <w:lvlText w:val="(%4)"/>
      <w:lvlJc w:val="left"/>
      <w:pPr>
        <w:tabs>
          <w:tab w:val="num" w:pos="2419"/>
        </w:tabs>
        <w:ind w:left="2275" w:hanging="576"/>
      </w:pPr>
      <w:rPr>
        <w:rFonts w:hint="default"/>
        <w:color w:val="000000"/>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C430D88"/>
    <w:multiLevelType w:val="hybridMultilevel"/>
    <w:tmpl w:val="A594C03E"/>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D376FF1"/>
    <w:multiLevelType w:val="hybridMultilevel"/>
    <w:tmpl w:val="5E90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800"/>
        </w:tabs>
        <w:ind w:left="1800"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07848B2"/>
    <w:multiLevelType w:val="multilevel"/>
    <w:tmpl w:val="9B1CF228"/>
    <w:name w:val="M&amp;R_1"/>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BD6C9062"/>
    <w:name w:val="M&amp;R_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7270E40"/>
    <w:multiLevelType w:val="multilevel"/>
    <w:tmpl w:val="E708C5D4"/>
    <w:name w:val="M&amp;R_3"/>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8" w15:restartNumberingAfterBreak="0">
    <w:nsid w:val="3E9D3BDC"/>
    <w:multiLevelType w:val="multilevel"/>
    <w:tmpl w:val="9488BE6E"/>
    <w:name w:val="M&amp;R Parties"/>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9" w15:restartNumberingAfterBreak="0">
    <w:nsid w:val="462C4601"/>
    <w:multiLevelType w:val="multilevel"/>
    <w:tmpl w:val="D13C9630"/>
    <w:name w:val="M&amp;R_4"/>
    <w:numStyleLink w:val="LMA"/>
  </w:abstractNum>
  <w:abstractNum w:abstractNumId="10" w15:restartNumberingAfterBreak="0">
    <w:nsid w:val="4D840B7B"/>
    <w:multiLevelType w:val="multilevel"/>
    <w:tmpl w:val="9B1CF228"/>
    <w:name w:val="M&amp;R_5"/>
    <w:numStyleLink w:val="Definitions"/>
  </w:abstractNum>
  <w:abstractNum w:abstractNumId="11" w15:restartNumberingAfterBreak="0">
    <w:nsid w:val="59C050FC"/>
    <w:multiLevelType w:val="multilevel"/>
    <w:tmpl w:val="D13C9630"/>
    <w:name w:val="M&amp;R_6"/>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2" w15:restartNumberingAfterBreak="0">
    <w:nsid w:val="5C697A41"/>
    <w:multiLevelType w:val="multilevel"/>
    <w:tmpl w:val="63E0115C"/>
    <w:name w:val="M&amp;R PARTS"/>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3" w15:restartNumberingAfterBreak="0">
    <w:nsid w:val="680D0DD1"/>
    <w:multiLevelType w:val="multilevel"/>
    <w:tmpl w:val="3F32EEBE"/>
    <w:name w:val="M&amp;R_7"/>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4" w15:restartNumberingAfterBreak="0">
    <w:nsid w:val="6ADF4683"/>
    <w:multiLevelType w:val="multilevel"/>
    <w:tmpl w:val="85385F9C"/>
    <w:lvl w:ilvl="0">
      <w:start w:val="1"/>
      <w:numFmt w:val="none"/>
      <w:lvlText w:val="%1."/>
      <w:lvlJc w:val="left"/>
      <w:pPr>
        <w:tabs>
          <w:tab w:val="num" w:pos="720"/>
        </w:tabs>
        <w:ind w:left="720" w:hanging="720"/>
      </w:pPr>
      <w:rPr>
        <w:rFonts w:hint="default"/>
        <w:color w:val="000000"/>
      </w:rPr>
    </w:lvl>
    <w:lvl w:ilvl="1">
      <w:start w:val="1"/>
      <w:numFmt w:val="lowerLett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D61AA7"/>
    <w:multiLevelType w:val="multilevel"/>
    <w:tmpl w:val="64102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D0C2F44"/>
    <w:multiLevelType w:val="multilevel"/>
    <w:tmpl w:val="7D42F14A"/>
    <w:name w:val="M&amp;R_8"/>
    <w:numStyleLink w:val="Headings"/>
  </w:abstractNum>
  <w:abstractNum w:abstractNumId="17" w15:restartNumberingAfterBreak="0">
    <w:nsid w:val="72462838"/>
    <w:multiLevelType w:val="hybridMultilevel"/>
    <w:tmpl w:val="D11829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085318"/>
    <w:multiLevelType w:val="multilevel"/>
    <w:tmpl w:val="EA3239C8"/>
    <w:name w:val="M&amp;R_9"/>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5"/>
  </w:num>
  <w:num w:numId="2">
    <w:abstractNumId w:val="1"/>
  </w:num>
  <w:num w:numId="3">
    <w:abstractNumId w:val="11"/>
  </w:num>
  <w:num w:numId="4">
    <w:abstractNumId w:val="9"/>
  </w:num>
  <w:num w:numId="5">
    <w:abstractNumId w:val="18"/>
  </w:num>
  <w:num w:numId="6">
    <w:abstractNumId w:val="8"/>
  </w:num>
  <w:num w:numId="7">
    <w:abstractNumId w:val="12"/>
  </w:num>
  <w:num w:numId="8">
    <w:abstractNumId w:val="7"/>
  </w:num>
  <w:num w:numId="9">
    <w:abstractNumId w:val="6"/>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2">
    <w:abstractNumId w:val="1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9"/>
  <w:activeWritingStyle w:appName="MSWord" w:lang="en-GB" w:vendorID="64" w:dllVersion="6" w:nlCheck="1" w:checkStyle="1"/>
  <w:activeWritingStyle w:appName="MSWord" w:lang="en-US" w:vendorID="64" w:dllVersion="6" w:nlCheck="1" w:checkStyle="1"/>
  <w:activeWritingStyle w:appName="MSWord" w:lang="en"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8A"/>
    <w:rsid w:val="0000075B"/>
    <w:rsid w:val="00000B15"/>
    <w:rsid w:val="00004479"/>
    <w:rsid w:val="00024886"/>
    <w:rsid w:val="00031CB6"/>
    <w:rsid w:val="00052B27"/>
    <w:rsid w:val="0005575A"/>
    <w:rsid w:val="000650DE"/>
    <w:rsid w:val="000B16E7"/>
    <w:rsid w:val="000C3DF3"/>
    <w:rsid w:val="000C6ECB"/>
    <w:rsid w:val="000D0845"/>
    <w:rsid w:val="000E5792"/>
    <w:rsid w:val="0011097C"/>
    <w:rsid w:val="00117528"/>
    <w:rsid w:val="001176B2"/>
    <w:rsid w:val="001618BA"/>
    <w:rsid w:val="00174C5A"/>
    <w:rsid w:val="00181DFA"/>
    <w:rsid w:val="0019125B"/>
    <w:rsid w:val="00192B44"/>
    <w:rsid w:val="001958B8"/>
    <w:rsid w:val="001B28BC"/>
    <w:rsid w:val="001C432B"/>
    <w:rsid w:val="001E2DA3"/>
    <w:rsid w:val="00202829"/>
    <w:rsid w:val="00205FC4"/>
    <w:rsid w:val="00221729"/>
    <w:rsid w:val="0022744C"/>
    <w:rsid w:val="002334C7"/>
    <w:rsid w:val="0023439B"/>
    <w:rsid w:val="00245975"/>
    <w:rsid w:val="002570D5"/>
    <w:rsid w:val="002768CE"/>
    <w:rsid w:val="0027750A"/>
    <w:rsid w:val="0028308A"/>
    <w:rsid w:val="0028463D"/>
    <w:rsid w:val="00286446"/>
    <w:rsid w:val="002A69A1"/>
    <w:rsid w:val="002B76E6"/>
    <w:rsid w:val="002C4F8E"/>
    <w:rsid w:val="002F1E00"/>
    <w:rsid w:val="002F7AE9"/>
    <w:rsid w:val="00305A00"/>
    <w:rsid w:val="00310DE8"/>
    <w:rsid w:val="00311FFC"/>
    <w:rsid w:val="00317D8B"/>
    <w:rsid w:val="003215AE"/>
    <w:rsid w:val="003223A5"/>
    <w:rsid w:val="00334E8E"/>
    <w:rsid w:val="003352B0"/>
    <w:rsid w:val="00352928"/>
    <w:rsid w:val="00356329"/>
    <w:rsid w:val="003718E6"/>
    <w:rsid w:val="003913F5"/>
    <w:rsid w:val="00392221"/>
    <w:rsid w:val="003A42BD"/>
    <w:rsid w:val="003B5D89"/>
    <w:rsid w:val="003B6E12"/>
    <w:rsid w:val="003C5D41"/>
    <w:rsid w:val="003C7EC7"/>
    <w:rsid w:val="003D4A51"/>
    <w:rsid w:val="003E2335"/>
    <w:rsid w:val="003E5F48"/>
    <w:rsid w:val="003F10AD"/>
    <w:rsid w:val="00403FC3"/>
    <w:rsid w:val="0040514A"/>
    <w:rsid w:val="00410790"/>
    <w:rsid w:val="00421AD0"/>
    <w:rsid w:val="00433315"/>
    <w:rsid w:val="0043583E"/>
    <w:rsid w:val="00436D59"/>
    <w:rsid w:val="00440706"/>
    <w:rsid w:val="00441707"/>
    <w:rsid w:val="00447BE1"/>
    <w:rsid w:val="00452E26"/>
    <w:rsid w:val="00461D14"/>
    <w:rsid w:val="00461FFA"/>
    <w:rsid w:val="004738E4"/>
    <w:rsid w:val="004761C1"/>
    <w:rsid w:val="004B106F"/>
    <w:rsid w:val="004D0136"/>
    <w:rsid w:val="004F628A"/>
    <w:rsid w:val="004F66E8"/>
    <w:rsid w:val="005019AB"/>
    <w:rsid w:val="0051370F"/>
    <w:rsid w:val="00515278"/>
    <w:rsid w:val="00516204"/>
    <w:rsid w:val="00525990"/>
    <w:rsid w:val="00526F21"/>
    <w:rsid w:val="00532575"/>
    <w:rsid w:val="0053474A"/>
    <w:rsid w:val="00534990"/>
    <w:rsid w:val="0053678E"/>
    <w:rsid w:val="00544193"/>
    <w:rsid w:val="00544CCF"/>
    <w:rsid w:val="005501DB"/>
    <w:rsid w:val="005524A6"/>
    <w:rsid w:val="00581525"/>
    <w:rsid w:val="00590C90"/>
    <w:rsid w:val="00596742"/>
    <w:rsid w:val="005A14D1"/>
    <w:rsid w:val="005B300B"/>
    <w:rsid w:val="005B3B19"/>
    <w:rsid w:val="005B5F21"/>
    <w:rsid w:val="005B60B8"/>
    <w:rsid w:val="005C4C70"/>
    <w:rsid w:val="005C4DC7"/>
    <w:rsid w:val="005E55F2"/>
    <w:rsid w:val="005F20B6"/>
    <w:rsid w:val="005F7B96"/>
    <w:rsid w:val="0060761A"/>
    <w:rsid w:val="006276E4"/>
    <w:rsid w:val="00641F62"/>
    <w:rsid w:val="006758ED"/>
    <w:rsid w:val="00685056"/>
    <w:rsid w:val="00687E9A"/>
    <w:rsid w:val="0069233F"/>
    <w:rsid w:val="006A5D3C"/>
    <w:rsid w:val="006D28A5"/>
    <w:rsid w:val="006E2294"/>
    <w:rsid w:val="006E57DB"/>
    <w:rsid w:val="0072646B"/>
    <w:rsid w:val="0075152F"/>
    <w:rsid w:val="00765C54"/>
    <w:rsid w:val="00770394"/>
    <w:rsid w:val="00783BA1"/>
    <w:rsid w:val="007B7D0A"/>
    <w:rsid w:val="007C3A7C"/>
    <w:rsid w:val="007D7831"/>
    <w:rsid w:val="007E71A2"/>
    <w:rsid w:val="007F6EC1"/>
    <w:rsid w:val="00852B7F"/>
    <w:rsid w:val="00860233"/>
    <w:rsid w:val="00863675"/>
    <w:rsid w:val="00864BD1"/>
    <w:rsid w:val="00880BDC"/>
    <w:rsid w:val="008C400E"/>
    <w:rsid w:val="008C6D39"/>
    <w:rsid w:val="008D7BED"/>
    <w:rsid w:val="008F0E2D"/>
    <w:rsid w:val="008F488E"/>
    <w:rsid w:val="008F50AA"/>
    <w:rsid w:val="008F686D"/>
    <w:rsid w:val="00902FAD"/>
    <w:rsid w:val="00931BAD"/>
    <w:rsid w:val="009370A0"/>
    <w:rsid w:val="00937BF8"/>
    <w:rsid w:val="0094022E"/>
    <w:rsid w:val="009608DC"/>
    <w:rsid w:val="009664BF"/>
    <w:rsid w:val="00967A7F"/>
    <w:rsid w:val="009935A5"/>
    <w:rsid w:val="009C4C42"/>
    <w:rsid w:val="009C79CA"/>
    <w:rsid w:val="009E74CF"/>
    <w:rsid w:val="00A00C73"/>
    <w:rsid w:val="00A0381C"/>
    <w:rsid w:val="00A235A1"/>
    <w:rsid w:val="00A3535B"/>
    <w:rsid w:val="00A35C9B"/>
    <w:rsid w:val="00A47C45"/>
    <w:rsid w:val="00A6003B"/>
    <w:rsid w:val="00A6584A"/>
    <w:rsid w:val="00A85D0E"/>
    <w:rsid w:val="00AB1381"/>
    <w:rsid w:val="00AB533B"/>
    <w:rsid w:val="00AC7DA1"/>
    <w:rsid w:val="00AD0A73"/>
    <w:rsid w:val="00AD4575"/>
    <w:rsid w:val="00AE47AF"/>
    <w:rsid w:val="00AF025D"/>
    <w:rsid w:val="00B00344"/>
    <w:rsid w:val="00B122FC"/>
    <w:rsid w:val="00B21182"/>
    <w:rsid w:val="00B263C6"/>
    <w:rsid w:val="00B41EED"/>
    <w:rsid w:val="00B45F38"/>
    <w:rsid w:val="00B51D9B"/>
    <w:rsid w:val="00B865DC"/>
    <w:rsid w:val="00B91B58"/>
    <w:rsid w:val="00BA092F"/>
    <w:rsid w:val="00BA5C8F"/>
    <w:rsid w:val="00BA66BF"/>
    <w:rsid w:val="00BB280D"/>
    <w:rsid w:val="00BB31CF"/>
    <w:rsid w:val="00BC74B2"/>
    <w:rsid w:val="00BC7FB7"/>
    <w:rsid w:val="00BE2A24"/>
    <w:rsid w:val="00C012FF"/>
    <w:rsid w:val="00C11283"/>
    <w:rsid w:val="00C12F84"/>
    <w:rsid w:val="00C31518"/>
    <w:rsid w:val="00C43511"/>
    <w:rsid w:val="00C46D49"/>
    <w:rsid w:val="00C52BE6"/>
    <w:rsid w:val="00C53ED6"/>
    <w:rsid w:val="00C543D8"/>
    <w:rsid w:val="00C638DE"/>
    <w:rsid w:val="00C70B3C"/>
    <w:rsid w:val="00C717BD"/>
    <w:rsid w:val="00CA5E31"/>
    <w:rsid w:val="00CB49F0"/>
    <w:rsid w:val="00CD1AF7"/>
    <w:rsid w:val="00CF7637"/>
    <w:rsid w:val="00D2123F"/>
    <w:rsid w:val="00D31BA8"/>
    <w:rsid w:val="00D32764"/>
    <w:rsid w:val="00D376D3"/>
    <w:rsid w:val="00D4213E"/>
    <w:rsid w:val="00D444DA"/>
    <w:rsid w:val="00D552D0"/>
    <w:rsid w:val="00D64B97"/>
    <w:rsid w:val="00D768B3"/>
    <w:rsid w:val="00D9038A"/>
    <w:rsid w:val="00D94E15"/>
    <w:rsid w:val="00DA052A"/>
    <w:rsid w:val="00DA7326"/>
    <w:rsid w:val="00DB667E"/>
    <w:rsid w:val="00DC18AB"/>
    <w:rsid w:val="00DC4B20"/>
    <w:rsid w:val="00DD6743"/>
    <w:rsid w:val="00DE7749"/>
    <w:rsid w:val="00DF3938"/>
    <w:rsid w:val="00DF55A7"/>
    <w:rsid w:val="00E13681"/>
    <w:rsid w:val="00E14AC1"/>
    <w:rsid w:val="00E22206"/>
    <w:rsid w:val="00E26CFE"/>
    <w:rsid w:val="00E43145"/>
    <w:rsid w:val="00E54321"/>
    <w:rsid w:val="00E54584"/>
    <w:rsid w:val="00E56ADD"/>
    <w:rsid w:val="00E6072E"/>
    <w:rsid w:val="00E61DD0"/>
    <w:rsid w:val="00E6320D"/>
    <w:rsid w:val="00E76202"/>
    <w:rsid w:val="00E82EB9"/>
    <w:rsid w:val="00E83E87"/>
    <w:rsid w:val="00E85A19"/>
    <w:rsid w:val="00E90E4E"/>
    <w:rsid w:val="00E91CB1"/>
    <w:rsid w:val="00EA1161"/>
    <w:rsid w:val="00EB4581"/>
    <w:rsid w:val="00EC4BEE"/>
    <w:rsid w:val="00EC5F4A"/>
    <w:rsid w:val="00ED612A"/>
    <w:rsid w:val="00EE0550"/>
    <w:rsid w:val="00F151E1"/>
    <w:rsid w:val="00F31C23"/>
    <w:rsid w:val="00F34512"/>
    <w:rsid w:val="00F42992"/>
    <w:rsid w:val="00F42F0D"/>
    <w:rsid w:val="00F47B27"/>
    <w:rsid w:val="00F7209C"/>
    <w:rsid w:val="00F8155B"/>
    <w:rsid w:val="00F831B3"/>
    <w:rsid w:val="00F849C3"/>
    <w:rsid w:val="00F966C7"/>
    <w:rsid w:val="00FB1BC6"/>
    <w:rsid w:val="00FB58DB"/>
    <w:rsid w:val="00FC09D9"/>
    <w:rsid w:val="00FC6B74"/>
    <w:rsid w:val="00FD5AA5"/>
    <w:rsid w:val="00FD6A86"/>
    <w:rsid w:val="00FE3315"/>
    <w:rsid w:val="00FE33A1"/>
    <w:rsid w:val="00FE5CF0"/>
    <w:rsid w:val="00FF5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2943F"/>
  <w15:docId w15:val="{433F51A1-C68C-41FE-90CA-7B935EDA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47C45"/>
    <w:pPr>
      <w:spacing w:before="240" w:after="0" w:line="360" w:lineRule="auto"/>
      <w:jc w:val="both"/>
    </w:pPr>
    <w:rPr>
      <w:rFonts w:ascii="Arial" w:eastAsia="Calibri" w:hAnsi="Arial" w:cs="Times New Roman"/>
      <w:lang w:eastAsia="en-GB"/>
    </w:rPr>
  </w:style>
  <w:style w:type="paragraph" w:styleId="Titolo1">
    <w:name w:val="heading 1"/>
    <w:basedOn w:val="Normale"/>
    <w:next w:val="Normale"/>
    <w:link w:val="Titolo1Carattere"/>
    <w:uiPriority w:val="99"/>
    <w:rsid w:val="001912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rsid w:val="00191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rsid w:val="0019125B"/>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rsid w:val="0019125B"/>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rsid w:val="0019125B"/>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semiHidden/>
    <w:unhideWhenUsed/>
    <w:rsid w:val="0019125B"/>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rsid w:val="0019125B"/>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rsid w:val="0019125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rsid w:val="001912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9125B"/>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0761A"/>
    <w:rPr>
      <w:color w:val="0000FF"/>
      <w:u w:val="single"/>
    </w:rPr>
  </w:style>
  <w:style w:type="numbering" w:customStyle="1" w:styleId="Headings">
    <w:name w:val="Headings"/>
    <w:rsid w:val="0019125B"/>
    <w:pPr>
      <w:numPr>
        <w:numId w:val="2"/>
      </w:numPr>
    </w:pPr>
  </w:style>
  <w:style w:type="numbering" w:customStyle="1" w:styleId="Definitions">
    <w:name w:val="Definitions"/>
    <w:rsid w:val="0019125B"/>
    <w:pPr>
      <w:numPr>
        <w:numId w:val="1"/>
      </w:numPr>
    </w:pPr>
  </w:style>
  <w:style w:type="numbering" w:customStyle="1" w:styleId="SchedParas0">
    <w:name w:val="SchedParas"/>
  </w:style>
  <w:style w:type="numbering" w:customStyle="1" w:styleId="Recital">
    <w:name w:val="Recital"/>
    <w:uiPriority w:val="99"/>
    <w:rsid w:val="0019125B"/>
    <w:pPr>
      <w:numPr>
        <w:numId w:val="8"/>
      </w:numPr>
    </w:pPr>
  </w:style>
  <w:style w:type="numbering" w:customStyle="1" w:styleId="Parties">
    <w:name w:val="Parties"/>
    <w:rsid w:val="0019125B"/>
    <w:pPr>
      <w:numPr>
        <w:numId w:val="6"/>
      </w:numPr>
    </w:pPr>
  </w:style>
  <w:style w:type="numbering" w:customStyle="1" w:styleId="LMA">
    <w:name w:val="LMA"/>
    <w:rsid w:val="0019125B"/>
    <w:pPr>
      <w:numPr>
        <w:numId w:val="3"/>
      </w:numPr>
    </w:pPr>
  </w:style>
  <w:style w:type="numbering" w:customStyle="1" w:styleId="PARTS">
    <w:name w:val="PARTS"/>
    <w:rsid w:val="0019125B"/>
    <w:pPr>
      <w:numPr>
        <w:numId w:val="7"/>
      </w:numPr>
    </w:pPr>
  </w:style>
  <w:style w:type="numbering" w:customStyle="1" w:styleId="Schedule">
    <w:name w:val="Schedule"/>
    <w:rsid w:val="0019125B"/>
    <w:pPr>
      <w:numPr>
        <w:numId w:val="10"/>
      </w:numPr>
    </w:pPr>
  </w:style>
  <w:style w:type="numbering" w:customStyle="1" w:styleId="NoHead0">
    <w:name w:val="NoHead"/>
  </w:style>
  <w:style w:type="character" w:customStyle="1" w:styleId="Titolo1Carattere">
    <w:name w:val="Titolo 1 Carattere"/>
    <w:basedOn w:val="Carpredefinitoparagrafo"/>
    <w:link w:val="Titolo1"/>
    <w:uiPriority w:val="99"/>
    <w:rsid w:val="0019125B"/>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basedOn w:val="Normale"/>
    <w:uiPriority w:val="24"/>
    <w:qFormat/>
    <w:rsid w:val="0019125B"/>
    <w:pPr>
      <w:numPr>
        <w:numId w:val="15"/>
      </w:numPr>
    </w:pPr>
    <w:rPr>
      <w:rFonts w:cs="Arial"/>
    </w:rPr>
  </w:style>
  <w:style w:type="paragraph" w:customStyle="1" w:styleId="MRDefinitions2">
    <w:name w:val="M&amp;R Definitions 2"/>
    <w:basedOn w:val="Normale"/>
    <w:uiPriority w:val="24"/>
    <w:qFormat/>
    <w:rsid w:val="0019125B"/>
    <w:pPr>
      <w:numPr>
        <w:ilvl w:val="1"/>
        <w:numId w:val="15"/>
      </w:numPr>
      <w:tabs>
        <w:tab w:val="left" w:pos="1440"/>
      </w:tabs>
    </w:pPr>
  </w:style>
  <w:style w:type="paragraph" w:customStyle="1" w:styleId="MRDefinitions3">
    <w:name w:val="M&amp;R Definitions 3"/>
    <w:basedOn w:val="Normale"/>
    <w:uiPriority w:val="24"/>
    <w:qFormat/>
    <w:rsid w:val="0019125B"/>
    <w:pPr>
      <w:numPr>
        <w:ilvl w:val="2"/>
        <w:numId w:val="15"/>
      </w:numPr>
      <w:tabs>
        <w:tab w:val="left" w:pos="2160"/>
      </w:tabs>
    </w:pPr>
  </w:style>
  <w:style w:type="paragraph" w:customStyle="1" w:styleId="MRDefinitions4">
    <w:name w:val="M&amp;R Definitions 4"/>
    <w:basedOn w:val="Normale"/>
    <w:uiPriority w:val="24"/>
    <w:rsid w:val="0019125B"/>
    <w:pPr>
      <w:numPr>
        <w:ilvl w:val="3"/>
        <w:numId w:val="15"/>
      </w:numPr>
      <w:tabs>
        <w:tab w:val="left" w:pos="2880"/>
      </w:tabs>
    </w:pPr>
  </w:style>
  <w:style w:type="paragraph" w:customStyle="1" w:styleId="MRDefinitions5">
    <w:name w:val="M&amp;R Definitions 5"/>
    <w:basedOn w:val="Normale"/>
    <w:uiPriority w:val="24"/>
    <w:rsid w:val="0019125B"/>
    <w:pPr>
      <w:numPr>
        <w:ilvl w:val="4"/>
        <w:numId w:val="15"/>
      </w:numPr>
      <w:tabs>
        <w:tab w:val="left" w:pos="3600"/>
      </w:tabs>
    </w:pPr>
  </w:style>
  <w:style w:type="paragraph" w:customStyle="1" w:styleId="MRHeading1">
    <w:name w:val="M&amp;R Heading 1"/>
    <w:basedOn w:val="Normale"/>
    <w:uiPriority w:val="9"/>
    <w:qFormat/>
    <w:rsid w:val="0019125B"/>
    <w:pPr>
      <w:keepNext/>
      <w:keepLines/>
      <w:numPr>
        <w:numId w:val="16"/>
      </w:numPr>
      <w:tabs>
        <w:tab w:val="left" w:pos="720"/>
      </w:tabs>
      <w:outlineLvl w:val="0"/>
    </w:pPr>
    <w:rPr>
      <w:b/>
      <w:u w:val="single"/>
    </w:rPr>
  </w:style>
  <w:style w:type="paragraph" w:customStyle="1" w:styleId="MRHeading2">
    <w:name w:val="M&amp;R Heading 2"/>
    <w:basedOn w:val="Normale"/>
    <w:uiPriority w:val="9"/>
    <w:qFormat/>
    <w:rsid w:val="0019125B"/>
    <w:pPr>
      <w:numPr>
        <w:ilvl w:val="1"/>
        <w:numId w:val="16"/>
      </w:numPr>
      <w:tabs>
        <w:tab w:val="left" w:pos="720"/>
      </w:tabs>
      <w:outlineLvl w:val="1"/>
    </w:pPr>
  </w:style>
  <w:style w:type="paragraph" w:customStyle="1" w:styleId="MRHeading3">
    <w:name w:val="M&amp;R Heading 3"/>
    <w:basedOn w:val="Normale"/>
    <w:uiPriority w:val="9"/>
    <w:qFormat/>
    <w:rsid w:val="0019125B"/>
    <w:pPr>
      <w:numPr>
        <w:ilvl w:val="2"/>
        <w:numId w:val="16"/>
      </w:numPr>
      <w:tabs>
        <w:tab w:val="left" w:pos="1797"/>
      </w:tabs>
      <w:outlineLvl w:val="2"/>
    </w:pPr>
  </w:style>
  <w:style w:type="paragraph" w:customStyle="1" w:styleId="MRHeading4">
    <w:name w:val="M&amp;R Heading 4"/>
    <w:basedOn w:val="Normale"/>
    <w:uiPriority w:val="9"/>
    <w:rsid w:val="0019125B"/>
    <w:pPr>
      <w:numPr>
        <w:ilvl w:val="3"/>
        <w:numId w:val="16"/>
      </w:numPr>
      <w:tabs>
        <w:tab w:val="left" w:pos="2517"/>
      </w:tabs>
      <w:outlineLvl w:val="3"/>
    </w:pPr>
  </w:style>
  <w:style w:type="paragraph" w:customStyle="1" w:styleId="MRHeading5">
    <w:name w:val="M&amp;R Heading 5"/>
    <w:basedOn w:val="Normale"/>
    <w:uiPriority w:val="9"/>
    <w:rsid w:val="0019125B"/>
    <w:pPr>
      <w:numPr>
        <w:ilvl w:val="4"/>
        <w:numId w:val="16"/>
      </w:numPr>
      <w:tabs>
        <w:tab w:val="left" w:pos="3238"/>
      </w:tabs>
      <w:outlineLvl w:val="4"/>
    </w:pPr>
  </w:style>
  <w:style w:type="paragraph" w:customStyle="1" w:styleId="MRHeading6">
    <w:name w:val="M&amp;R Heading 6"/>
    <w:basedOn w:val="Normale"/>
    <w:uiPriority w:val="9"/>
    <w:rsid w:val="0019125B"/>
    <w:pPr>
      <w:numPr>
        <w:ilvl w:val="5"/>
        <w:numId w:val="16"/>
      </w:numPr>
      <w:tabs>
        <w:tab w:val="left" w:pos="3958"/>
      </w:tabs>
      <w:outlineLvl w:val="5"/>
    </w:pPr>
  </w:style>
  <w:style w:type="paragraph" w:customStyle="1" w:styleId="MRHeading7">
    <w:name w:val="M&amp;R Heading 7"/>
    <w:basedOn w:val="Normale"/>
    <w:uiPriority w:val="9"/>
    <w:rsid w:val="0019125B"/>
    <w:pPr>
      <w:numPr>
        <w:ilvl w:val="6"/>
        <w:numId w:val="16"/>
      </w:numPr>
      <w:tabs>
        <w:tab w:val="left" w:pos="4678"/>
      </w:tabs>
      <w:outlineLvl w:val="6"/>
    </w:pPr>
  </w:style>
  <w:style w:type="paragraph" w:customStyle="1" w:styleId="MRHeading8">
    <w:name w:val="M&amp;R Heading 8"/>
    <w:basedOn w:val="Normale"/>
    <w:uiPriority w:val="9"/>
    <w:rsid w:val="0019125B"/>
    <w:pPr>
      <w:numPr>
        <w:ilvl w:val="7"/>
        <w:numId w:val="16"/>
      </w:numPr>
      <w:tabs>
        <w:tab w:val="left" w:pos="5398"/>
      </w:tabs>
      <w:outlineLvl w:val="7"/>
    </w:pPr>
  </w:style>
  <w:style w:type="paragraph" w:customStyle="1" w:styleId="MRHeading9">
    <w:name w:val="M&amp;R Heading 9"/>
    <w:basedOn w:val="Normale"/>
    <w:uiPriority w:val="9"/>
    <w:rsid w:val="0019125B"/>
    <w:pPr>
      <w:numPr>
        <w:ilvl w:val="8"/>
        <w:numId w:val="16"/>
      </w:numPr>
      <w:tabs>
        <w:tab w:val="left" w:pos="6118"/>
      </w:tabs>
      <w:outlineLvl w:val="8"/>
    </w:pPr>
  </w:style>
  <w:style w:type="paragraph" w:customStyle="1" w:styleId="MRLMA1">
    <w:name w:val="M&amp;R LMA 1"/>
    <w:aliases w:val="M&amp;Rlma1"/>
    <w:basedOn w:val="Normale"/>
    <w:uiPriority w:val="49"/>
    <w:qFormat/>
    <w:rsid w:val="0019125B"/>
    <w:pPr>
      <w:numPr>
        <w:numId w:val="4"/>
      </w:numPr>
      <w:tabs>
        <w:tab w:val="left" w:pos="720"/>
      </w:tabs>
    </w:pPr>
  </w:style>
  <w:style w:type="paragraph" w:customStyle="1" w:styleId="MRLMA2">
    <w:name w:val="M&amp;R LMA 2"/>
    <w:aliases w:val="M&amp;Rlma2"/>
    <w:basedOn w:val="Normale"/>
    <w:uiPriority w:val="49"/>
    <w:qFormat/>
    <w:rsid w:val="0019125B"/>
    <w:pPr>
      <w:numPr>
        <w:ilvl w:val="1"/>
        <w:numId w:val="4"/>
      </w:numPr>
      <w:tabs>
        <w:tab w:val="left" w:pos="1440"/>
      </w:tabs>
    </w:pPr>
  </w:style>
  <w:style w:type="paragraph" w:customStyle="1" w:styleId="MRLMA3">
    <w:name w:val="M&amp;R LMA 3"/>
    <w:aliases w:val="M&amp;Rlma3"/>
    <w:basedOn w:val="Normale"/>
    <w:uiPriority w:val="49"/>
    <w:qFormat/>
    <w:rsid w:val="0019125B"/>
    <w:pPr>
      <w:numPr>
        <w:ilvl w:val="2"/>
        <w:numId w:val="4"/>
      </w:numPr>
    </w:pPr>
  </w:style>
  <w:style w:type="paragraph" w:customStyle="1" w:styleId="MRLMA4">
    <w:name w:val="M&amp;R LMA 4"/>
    <w:aliases w:val="M&amp;Rlma4"/>
    <w:basedOn w:val="Normale"/>
    <w:uiPriority w:val="49"/>
    <w:rsid w:val="0019125B"/>
    <w:pPr>
      <w:numPr>
        <w:ilvl w:val="3"/>
        <w:numId w:val="4"/>
      </w:numPr>
    </w:pPr>
  </w:style>
  <w:style w:type="paragraph" w:customStyle="1" w:styleId="MRLMA5">
    <w:name w:val="M&amp;R LMA 5"/>
    <w:aliases w:val="M&amp;Rlma5"/>
    <w:basedOn w:val="Normale"/>
    <w:uiPriority w:val="49"/>
    <w:rsid w:val="0019125B"/>
    <w:pPr>
      <w:numPr>
        <w:ilvl w:val="4"/>
        <w:numId w:val="4"/>
      </w:numPr>
    </w:pPr>
  </w:style>
  <w:style w:type="paragraph" w:customStyle="1" w:styleId="MRLMA6">
    <w:name w:val="M&amp;R LMA 6"/>
    <w:aliases w:val="M&amp;Rlma6"/>
    <w:basedOn w:val="Normale"/>
    <w:uiPriority w:val="49"/>
    <w:rsid w:val="0019125B"/>
    <w:pPr>
      <w:numPr>
        <w:ilvl w:val="5"/>
        <w:numId w:val="4"/>
      </w:numPr>
    </w:pPr>
  </w:style>
  <w:style w:type="paragraph" w:customStyle="1" w:styleId="MRLMA7">
    <w:name w:val="M&amp;R LMA 7"/>
    <w:aliases w:val="M&amp;Rlma7"/>
    <w:basedOn w:val="Normale"/>
    <w:uiPriority w:val="49"/>
    <w:rsid w:val="0019125B"/>
    <w:pPr>
      <w:numPr>
        <w:ilvl w:val="6"/>
        <w:numId w:val="4"/>
      </w:numPr>
    </w:pPr>
  </w:style>
  <w:style w:type="paragraph" w:customStyle="1" w:styleId="MRLMA8">
    <w:name w:val="M&amp;R LMA 8"/>
    <w:aliases w:val="M&amp;Rlma8"/>
    <w:basedOn w:val="Normale"/>
    <w:uiPriority w:val="49"/>
    <w:rsid w:val="0019125B"/>
    <w:pPr>
      <w:numPr>
        <w:ilvl w:val="7"/>
        <w:numId w:val="4"/>
      </w:numPr>
    </w:pPr>
  </w:style>
  <w:style w:type="paragraph" w:customStyle="1" w:styleId="MRLMA9">
    <w:name w:val="M&amp;R LMA 9"/>
    <w:aliases w:val="M&amp;Rlma9"/>
    <w:basedOn w:val="Normale"/>
    <w:uiPriority w:val="49"/>
    <w:rsid w:val="0019125B"/>
    <w:pPr>
      <w:numPr>
        <w:ilvl w:val="8"/>
        <w:numId w:val="4"/>
      </w:numPr>
      <w:tabs>
        <w:tab w:val="left" w:pos="6481"/>
      </w:tabs>
    </w:pPr>
  </w:style>
  <w:style w:type="paragraph" w:customStyle="1" w:styleId="MRNoHead1">
    <w:name w:val="M&amp;R No Head 1"/>
    <w:basedOn w:val="Normale"/>
    <w:uiPriority w:val="14"/>
    <w:qFormat/>
    <w:rsid w:val="0019125B"/>
    <w:pPr>
      <w:numPr>
        <w:numId w:val="5"/>
      </w:numPr>
      <w:tabs>
        <w:tab w:val="left" w:pos="720"/>
      </w:tabs>
      <w:outlineLvl w:val="0"/>
    </w:pPr>
  </w:style>
  <w:style w:type="paragraph" w:customStyle="1" w:styleId="MRNoHead2">
    <w:name w:val="M&amp;R No Head 2"/>
    <w:basedOn w:val="Normale"/>
    <w:uiPriority w:val="14"/>
    <w:qFormat/>
    <w:rsid w:val="0019125B"/>
    <w:pPr>
      <w:numPr>
        <w:ilvl w:val="1"/>
        <w:numId w:val="5"/>
      </w:numPr>
      <w:tabs>
        <w:tab w:val="left" w:pos="1440"/>
      </w:tabs>
      <w:outlineLvl w:val="1"/>
    </w:pPr>
  </w:style>
  <w:style w:type="paragraph" w:customStyle="1" w:styleId="MRNoHead3">
    <w:name w:val="M&amp;R No Head 3"/>
    <w:basedOn w:val="Normale"/>
    <w:uiPriority w:val="14"/>
    <w:qFormat/>
    <w:rsid w:val="0019125B"/>
    <w:pPr>
      <w:numPr>
        <w:ilvl w:val="2"/>
        <w:numId w:val="5"/>
      </w:numPr>
      <w:tabs>
        <w:tab w:val="left" w:pos="2517"/>
      </w:tabs>
      <w:outlineLvl w:val="2"/>
    </w:pPr>
  </w:style>
  <w:style w:type="paragraph" w:customStyle="1" w:styleId="MRNoHead4">
    <w:name w:val="M&amp;R No Head 4"/>
    <w:basedOn w:val="Normale"/>
    <w:uiPriority w:val="14"/>
    <w:rsid w:val="0019125B"/>
    <w:pPr>
      <w:numPr>
        <w:ilvl w:val="3"/>
        <w:numId w:val="5"/>
      </w:numPr>
      <w:outlineLvl w:val="3"/>
    </w:pPr>
  </w:style>
  <w:style w:type="paragraph" w:customStyle="1" w:styleId="MRNoHead5">
    <w:name w:val="M&amp;R No Head 5"/>
    <w:basedOn w:val="Normale"/>
    <w:uiPriority w:val="14"/>
    <w:rsid w:val="0019125B"/>
    <w:pPr>
      <w:numPr>
        <w:ilvl w:val="4"/>
        <w:numId w:val="5"/>
      </w:numPr>
      <w:outlineLvl w:val="4"/>
    </w:pPr>
  </w:style>
  <w:style w:type="paragraph" w:customStyle="1" w:styleId="MRNoHead6">
    <w:name w:val="M&amp;R No Head 6"/>
    <w:basedOn w:val="Normale"/>
    <w:uiPriority w:val="14"/>
    <w:rsid w:val="0019125B"/>
    <w:pPr>
      <w:numPr>
        <w:ilvl w:val="5"/>
        <w:numId w:val="5"/>
      </w:numPr>
      <w:outlineLvl w:val="5"/>
    </w:pPr>
  </w:style>
  <w:style w:type="paragraph" w:customStyle="1" w:styleId="MRNoHead7">
    <w:name w:val="M&amp;R No Head 7"/>
    <w:basedOn w:val="Normale"/>
    <w:uiPriority w:val="14"/>
    <w:rsid w:val="0019125B"/>
    <w:pPr>
      <w:numPr>
        <w:ilvl w:val="6"/>
        <w:numId w:val="5"/>
      </w:numPr>
      <w:outlineLvl w:val="6"/>
    </w:pPr>
  </w:style>
  <w:style w:type="paragraph" w:customStyle="1" w:styleId="MRNoHead8">
    <w:name w:val="M&amp;R No Head 8"/>
    <w:basedOn w:val="Normale"/>
    <w:uiPriority w:val="14"/>
    <w:rsid w:val="0019125B"/>
    <w:pPr>
      <w:numPr>
        <w:ilvl w:val="7"/>
        <w:numId w:val="5"/>
      </w:numPr>
      <w:outlineLvl w:val="7"/>
    </w:pPr>
  </w:style>
  <w:style w:type="paragraph" w:customStyle="1" w:styleId="MRNoHead9">
    <w:name w:val="M&amp;R No Head 9"/>
    <w:basedOn w:val="Normale"/>
    <w:uiPriority w:val="14"/>
    <w:rsid w:val="0019125B"/>
    <w:pPr>
      <w:numPr>
        <w:ilvl w:val="8"/>
        <w:numId w:val="5"/>
      </w:numPr>
      <w:outlineLvl w:val="8"/>
    </w:pPr>
  </w:style>
  <w:style w:type="paragraph" w:customStyle="1" w:styleId="MRPARTS">
    <w:name w:val="M&amp;R PARTS"/>
    <w:basedOn w:val="Normale"/>
    <w:next w:val="Normale"/>
    <w:uiPriority w:val="41"/>
    <w:qFormat/>
    <w:rsid w:val="0019125B"/>
    <w:pPr>
      <w:numPr>
        <w:numId w:val="7"/>
      </w:numPr>
    </w:pPr>
    <w:rPr>
      <w:b/>
      <w:caps/>
    </w:rPr>
  </w:style>
  <w:style w:type="paragraph" w:customStyle="1" w:styleId="MRParties">
    <w:name w:val="M&amp;R Parties"/>
    <w:basedOn w:val="Normale"/>
    <w:uiPriority w:val="43"/>
    <w:qFormat/>
    <w:rsid w:val="0019125B"/>
    <w:pPr>
      <w:numPr>
        <w:numId w:val="6"/>
      </w:numPr>
      <w:tabs>
        <w:tab w:val="left" w:pos="720"/>
      </w:tabs>
    </w:pPr>
  </w:style>
  <w:style w:type="paragraph" w:customStyle="1" w:styleId="MRRecital1">
    <w:name w:val="M&amp;R Recital 1"/>
    <w:basedOn w:val="Normale"/>
    <w:uiPriority w:val="39"/>
    <w:qFormat/>
    <w:rsid w:val="0019125B"/>
    <w:pPr>
      <w:numPr>
        <w:numId w:val="8"/>
      </w:numPr>
      <w:tabs>
        <w:tab w:val="left" w:pos="720"/>
      </w:tabs>
    </w:pPr>
  </w:style>
  <w:style w:type="paragraph" w:customStyle="1" w:styleId="MRRecital2">
    <w:name w:val="M&amp;R Recital 2"/>
    <w:basedOn w:val="Normale"/>
    <w:uiPriority w:val="39"/>
    <w:qFormat/>
    <w:rsid w:val="0019125B"/>
    <w:pPr>
      <w:numPr>
        <w:ilvl w:val="1"/>
        <w:numId w:val="8"/>
      </w:numPr>
      <w:tabs>
        <w:tab w:val="left" w:pos="1440"/>
      </w:tabs>
    </w:pPr>
  </w:style>
  <w:style w:type="paragraph" w:customStyle="1" w:styleId="MRSchedule1">
    <w:name w:val="M&amp;R Schedule 1"/>
    <w:basedOn w:val="Normale"/>
    <w:next w:val="Normale"/>
    <w:uiPriority w:val="29"/>
    <w:qFormat/>
    <w:rsid w:val="0019125B"/>
    <w:pPr>
      <w:keepNext/>
      <w:keepLines/>
      <w:pageBreakBefore/>
      <w:numPr>
        <w:numId w:val="10"/>
      </w:numPr>
      <w:jc w:val="center"/>
      <w:outlineLvl w:val="0"/>
    </w:pPr>
    <w:rPr>
      <w:b/>
      <w:u w:val="single"/>
    </w:rPr>
  </w:style>
  <w:style w:type="paragraph" w:customStyle="1" w:styleId="MRSchedule2">
    <w:name w:val="M&amp;R Schedule 2"/>
    <w:basedOn w:val="Normale"/>
    <w:uiPriority w:val="29"/>
    <w:qFormat/>
    <w:rsid w:val="0019125B"/>
    <w:pPr>
      <w:keepNext/>
      <w:keepLines/>
      <w:numPr>
        <w:ilvl w:val="1"/>
        <w:numId w:val="10"/>
      </w:numPr>
      <w:jc w:val="center"/>
      <w:outlineLvl w:val="1"/>
    </w:pPr>
    <w:rPr>
      <w:u w:val="single"/>
    </w:rPr>
  </w:style>
  <w:style w:type="paragraph" w:customStyle="1" w:styleId="MRSchedule3">
    <w:name w:val="M&amp;R Schedule 3"/>
    <w:basedOn w:val="Normale"/>
    <w:next w:val="Normale"/>
    <w:uiPriority w:val="29"/>
    <w:qFormat/>
    <w:rsid w:val="0019125B"/>
    <w:pPr>
      <w:keepNext/>
      <w:keepLines/>
      <w:numPr>
        <w:ilvl w:val="2"/>
        <w:numId w:val="10"/>
      </w:numPr>
      <w:jc w:val="center"/>
      <w:outlineLvl w:val="2"/>
    </w:pPr>
    <w:rPr>
      <w:u w:val="single"/>
    </w:rPr>
  </w:style>
  <w:style w:type="paragraph" w:customStyle="1" w:styleId="MRSchedPara1">
    <w:name w:val="M&amp;R Sched Para 1"/>
    <w:basedOn w:val="Normale"/>
    <w:uiPriority w:val="34"/>
    <w:qFormat/>
    <w:rsid w:val="0019125B"/>
    <w:pPr>
      <w:keepNext/>
      <w:keepLines/>
      <w:numPr>
        <w:numId w:val="9"/>
      </w:numPr>
      <w:outlineLvl w:val="0"/>
    </w:pPr>
    <w:rPr>
      <w:b/>
      <w:u w:val="single"/>
    </w:rPr>
  </w:style>
  <w:style w:type="paragraph" w:customStyle="1" w:styleId="MRSchedPara2">
    <w:name w:val="M&amp;R Sched Para 2"/>
    <w:basedOn w:val="Normale"/>
    <w:uiPriority w:val="34"/>
    <w:qFormat/>
    <w:rsid w:val="0019125B"/>
    <w:pPr>
      <w:numPr>
        <w:ilvl w:val="1"/>
        <w:numId w:val="9"/>
      </w:numPr>
      <w:outlineLvl w:val="1"/>
    </w:pPr>
  </w:style>
  <w:style w:type="paragraph" w:customStyle="1" w:styleId="MRSchedPara3">
    <w:name w:val="M&amp;R Sched Para 3"/>
    <w:basedOn w:val="Normale"/>
    <w:uiPriority w:val="34"/>
    <w:qFormat/>
    <w:rsid w:val="0019125B"/>
    <w:pPr>
      <w:numPr>
        <w:ilvl w:val="2"/>
        <w:numId w:val="9"/>
      </w:numPr>
      <w:tabs>
        <w:tab w:val="left" w:pos="1797"/>
      </w:tabs>
      <w:outlineLvl w:val="2"/>
    </w:pPr>
  </w:style>
  <w:style w:type="paragraph" w:customStyle="1" w:styleId="MRSchedPara4">
    <w:name w:val="M&amp;R Sched Para 4"/>
    <w:basedOn w:val="Normale"/>
    <w:uiPriority w:val="34"/>
    <w:rsid w:val="0019125B"/>
    <w:pPr>
      <w:numPr>
        <w:ilvl w:val="3"/>
        <w:numId w:val="9"/>
      </w:numPr>
      <w:outlineLvl w:val="3"/>
    </w:pPr>
  </w:style>
  <w:style w:type="paragraph" w:customStyle="1" w:styleId="MRSchedPara5">
    <w:name w:val="M&amp;R Sched Para 5"/>
    <w:basedOn w:val="Normale"/>
    <w:uiPriority w:val="34"/>
    <w:rsid w:val="0019125B"/>
    <w:pPr>
      <w:numPr>
        <w:ilvl w:val="4"/>
        <w:numId w:val="9"/>
      </w:numPr>
      <w:outlineLvl w:val="4"/>
    </w:pPr>
  </w:style>
  <w:style w:type="paragraph" w:customStyle="1" w:styleId="MRSchedPara6">
    <w:name w:val="M&amp;R Sched Para 6"/>
    <w:basedOn w:val="Normale"/>
    <w:uiPriority w:val="34"/>
    <w:rsid w:val="0019125B"/>
    <w:pPr>
      <w:numPr>
        <w:ilvl w:val="5"/>
        <w:numId w:val="9"/>
      </w:numPr>
      <w:outlineLvl w:val="5"/>
    </w:pPr>
  </w:style>
  <w:style w:type="paragraph" w:customStyle="1" w:styleId="MRSchedPara7">
    <w:name w:val="M&amp;R Sched Para 7"/>
    <w:basedOn w:val="Normale"/>
    <w:uiPriority w:val="34"/>
    <w:rsid w:val="0019125B"/>
    <w:pPr>
      <w:numPr>
        <w:ilvl w:val="6"/>
        <w:numId w:val="9"/>
      </w:numPr>
      <w:outlineLvl w:val="6"/>
    </w:pPr>
  </w:style>
  <w:style w:type="paragraph" w:customStyle="1" w:styleId="MRSchedPara8">
    <w:name w:val="M&amp;R Sched Para 8"/>
    <w:basedOn w:val="Normale"/>
    <w:uiPriority w:val="34"/>
    <w:rsid w:val="0019125B"/>
    <w:pPr>
      <w:numPr>
        <w:ilvl w:val="7"/>
        <w:numId w:val="9"/>
      </w:numPr>
      <w:outlineLvl w:val="7"/>
    </w:pPr>
  </w:style>
  <w:style w:type="paragraph" w:customStyle="1" w:styleId="MRSchedPara9">
    <w:name w:val="M&amp;R Sched Para 9"/>
    <w:basedOn w:val="Normale"/>
    <w:uiPriority w:val="34"/>
    <w:rsid w:val="0019125B"/>
    <w:pPr>
      <w:numPr>
        <w:ilvl w:val="8"/>
        <w:numId w:val="9"/>
      </w:numPr>
      <w:tabs>
        <w:tab w:val="left" w:pos="6118"/>
      </w:tabs>
      <w:outlineLvl w:val="8"/>
    </w:pPr>
  </w:style>
  <w:style w:type="paragraph" w:customStyle="1" w:styleId="MRLegal">
    <w:name w:val="M&amp;R Legal"/>
    <w:basedOn w:val="Normale"/>
    <w:uiPriority w:val="59"/>
    <w:semiHidden/>
    <w:rsid w:val="0019125B"/>
    <w:pPr>
      <w:spacing w:before="0" w:line="240" w:lineRule="auto"/>
    </w:pPr>
  </w:style>
  <w:style w:type="numbering" w:customStyle="1" w:styleId="SchedParas">
    <w:name w:val="Sched Paras"/>
    <w:rsid w:val="0019125B"/>
    <w:pPr>
      <w:numPr>
        <w:numId w:val="9"/>
      </w:numPr>
    </w:pPr>
  </w:style>
  <w:style w:type="numbering" w:customStyle="1" w:styleId="Recitals">
    <w:name w:val="Recitals"/>
    <w:rsid w:val="0019125B"/>
  </w:style>
  <w:style w:type="numbering" w:customStyle="1" w:styleId="NoHead">
    <w:name w:val="No Head"/>
    <w:rsid w:val="0019125B"/>
    <w:pPr>
      <w:numPr>
        <w:numId w:val="5"/>
      </w:numPr>
    </w:pPr>
  </w:style>
  <w:style w:type="paragraph" w:styleId="Paragrafoelenco">
    <w:name w:val="List Paragraph"/>
    <w:basedOn w:val="Normale"/>
    <w:uiPriority w:val="99"/>
    <w:rsid w:val="0019125B"/>
    <w:pPr>
      <w:ind w:left="720"/>
      <w:contextualSpacing/>
    </w:pPr>
  </w:style>
  <w:style w:type="paragraph" w:styleId="Intestazione">
    <w:name w:val="header"/>
    <w:basedOn w:val="Normale"/>
    <w:link w:val="IntestazioneCarattere"/>
    <w:uiPriority w:val="99"/>
    <w:unhideWhenUsed/>
    <w:rsid w:val="0019125B"/>
    <w:pPr>
      <w:tabs>
        <w:tab w:val="center" w:pos="4513"/>
        <w:tab w:val="right" w:pos="9026"/>
      </w:tabs>
      <w:spacing w:before="0" w:line="240" w:lineRule="auto"/>
    </w:pPr>
  </w:style>
  <w:style w:type="character" w:customStyle="1" w:styleId="IntestazioneCarattere">
    <w:name w:val="Intestazione Carattere"/>
    <w:basedOn w:val="Carpredefinitoparagrafo"/>
    <w:link w:val="Intestazione"/>
    <w:uiPriority w:val="99"/>
    <w:rsid w:val="0019125B"/>
    <w:rPr>
      <w:rFonts w:ascii="Arial" w:eastAsia="Calibri" w:hAnsi="Arial" w:cs="Times New Roman"/>
      <w:lang w:eastAsia="en-GB"/>
    </w:rPr>
  </w:style>
  <w:style w:type="paragraph" w:styleId="Pidipagina">
    <w:name w:val="footer"/>
    <w:basedOn w:val="Normale"/>
    <w:link w:val="PidipaginaCarattere"/>
    <w:uiPriority w:val="99"/>
    <w:unhideWhenUsed/>
    <w:rsid w:val="0019125B"/>
    <w:pPr>
      <w:tabs>
        <w:tab w:val="center" w:pos="4513"/>
        <w:tab w:val="right" w:pos="9026"/>
      </w:tabs>
      <w:spacing w:before="0" w:line="240" w:lineRule="auto"/>
    </w:pPr>
  </w:style>
  <w:style w:type="character" w:customStyle="1" w:styleId="PidipaginaCarattere">
    <w:name w:val="Piè di pagina Carattere"/>
    <w:basedOn w:val="Carpredefinitoparagrafo"/>
    <w:link w:val="Pidipagina"/>
    <w:uiPriority w:val="99"/>
    <w:rsid w:val="0019125B"/>
    <w:rPr>
      <w:rFonts w:ascii="Arial" w:eastAsia="Calibri" w:hAnsi="Arial" w:cs="Times New Roman"/>
      <w:lang w:eastAsia="en-GB"/>
    </w:rPr>
  </w:style>
  <w:style w:type="paragraph" w:styleId="Testofumetto">
    <w:name w:val="Balloon Text"/>
    <w:basedOn w:val="Normale"/>
    <w:link w:val="TestofumettoCarattere"/>
    <w:uiPriority w:val="99"/>
    <w:semiHidden/>
    <w:rsid w:val="0019125B"/>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125B"/>
    <w:rPr>
      <w:rFonts w:ascii="Tahoma" w:eastAsia="Calibri" w:hAnsi="Tahoma" w:cs="Tahoma"/>
      <w:sz w:val="16"/>
      <w:szCs w:val="16"/>
      <w:lang w:eastAsia="en-GB"/>
    </w:rPr>
  </w:style>
  <w:style w:type="character" w:styleId="Rimandonotaapidipagina">
    <w:name w:val="footnote reference"/>
    <w:basedOn w:val="Carpredefinitoparagrafo"/>
    <w:uiPriority w:val="99"/>
    <w:semiHidden/>
    <w:unhideWhenUsed/>
    <w:rsid w:val="0019125B"/>
    <w:rPr>
      <w:vertAlign w:val="superscript"/>
    </w:rPr>
  </w:style>
  <w:style w:type="paragraph" w:styleId="Testonotaapidipagina">
    <w:name w:val="footnote text"/>
    <w:basedOn w:val="Normale"/>
    <w:link w:val="TestonotaapidipaginaCarattere"/>
    <w:uiPriority w:val="99"/>
    <w:semiHidden/>
    <w:unhideWhenUsed/>
    <w:rsid w:val="0019125B"/>
    <w:pPr>
      <w:spacing w:before="120" w:line="240" w:lineRule="auto"/>
    </w:pPr>
    <w:rPr>
      <w:sz w:val="16"/>
      <w:szCs w:val="20"/>
    </w:rPr>
  </w:style>
  <w:style w:type="character" w:customStyle="1" w:styleId="TestonotaapidipaginaCarattere">
    <w:name w:val="Testo nota a piè di pagina Carattere"/>
    <w:basedOn w:val="Carpredefinitoparagrafo"/>
    <w:link w:val="Testonotaapidipagina"/>
    <w:uiPriority w:val="99"/>
    <w:semiHidden/>
    <w:rsid w:val="0019125B"/>
    <w:rPr>
      <w:rFonts w:ascii="Arial" w:eastAsia="Calibri" w:hAnsi="Arial" w:cs="Times New Roman"/>
      <w:sz w:val="16"/>
      <w:szCs w:val="20"/>
      <w:lang w:eastAsia="en-GB"/>
    </w:rPr>
  </w:style>
  <w:style w:type="paragraph" w:styleId="Sommario1">
    <w:name w:val="toc 1"/>
    <w:basedOn w:val="Normale"/>
    <w:next w:val="Normale"/>
    <w:autoRedefine/>
    <w:uiPriority w:val="39"/>
    <w:rsid w:val="0019125B"/>
    <w:pPr>
      <w:tabs>
        <w:tab w:val="right" w:leader="dot" w:pos="9015"/>
      </w:tabs>
      <w:spacing w:line="240" w:lineRule="auto"/>
      <w:ind w:left="720" w:hanging="720"/>
      <w:jc w:val="left"/>
    </w:pPr>
  </w:style>
  <w:style w:type="paragraph" w:styleId="Sommario2">
    <w:name w:val="toc 2"/>
    <w:basedOn w:val="Normale"/>
    <w:next w:val="Normale"/>
    <w:autoRedefine/>
    <w:uiPriority w:val="99"/>
    <w:semiHidden/>
    <w:rsid w:val="0019125B"/>
    <w:pPr>
      <w:tabs>
        <w:tab w:val="right" w:leader="dot" w:pos="9015"/>
      </w:tabs>
      <w:spacing w:before="0" w:line="240" w:lineRule="auto"/>
      <w:ind w:left="1440" w:hanging="720"/>
      <w:jc w:val="left"/>
    </w:pPr>
  </w:style>
  <w:style w:type="paragraph" w:styleId="Sommario3">
    <w:name w:val="toc 3"/>
    <w:basedOn w:val="Normale"/>
    <w:next w:val="Normale"/>
    <w:autoRedefine/>
    <w:uiPriority w:val="99"/>
    <w:semiHidden/>
    <w:rsid w:val="0019125B"/>
    <w:pPr>
      <w:tabs>
        <w:tab w:val="right" w:leader="dot" w:pos="9015"/>
      </w:tabs>
      <w:spacing w:before="0" w:line="240" w:lineRule="auto"/>
      <w:ind w:left="1440"/>
      <w:jc w:val="left"/>
    </w:pPr>
  </w:style>
  <w:style w:type="paragraph" w:styleId="Sommario4">
    <w:name w:val="toc 4"/>
    <w:basedOn w:val="Normale"/>
    <w:next w:val="Normale"/>
    <w:autoRedefine/>
    <w:uiPriority w:val="99"/>
    <w:semiHidden/>
    <w:rsid w:val="0019125B"/>
    <w:pPr>
      <w:ind w:left="658"/>
    </w:pPr>
  </w:style>
  <w:style w:type="paragraph" w:styleId="Sommario5">
    <w:name w:val="toc 5"/>
    <w:basedOn w:val="Normale"/>
    <w:next w:val="Normale"/>
    <w:autoRedefine/>
    <w:uiPriority w:val="99"/>
    <w:semiHidden/>
    <w:rsid w:val="0019125B"/>
    <w:pPr>
      <w:ind w:left="879"/>
    </w:pPr>
  </w:style>
  <w:style w:type="paragraph" w:styleId="Sommario6">
    <w:name w:val="toc 6"/>
    <w:basedOn w:val="Normale"/>
    <w:next w:val="Normale"/>
    <w:autoRedefine/>
    <w:uiPriority w:val="99"/>
    <w:semiHidden/>
    <w:rsid w:val="0019125B"/>
    <w:pPr>
      <w:ind w:left="1100"/>
    </w:pPr>
  </w:style>
  <w:style w:type="paragraph" w:styleId="Sommario7">
    <w:name w:val="toc 7"/>
    <w:basedOn w:val="Normale"/>
    <w:next w:val="Normale"/>
    <w:autoRedefine/>
    <w:uiPriority w:val="99"/>
    <w:semiHidden/>
    <w:rsid w:val="0019125B"/>
    <w:pPr>
      <w:ind w:left="1321"/>
    </w:pPr>
  </w:style>
  <w:style w:type="paragraph" w:styleId="Sommario8">
    <w:name w:val="toc 8"/>
    <w:basedOn w:val="Normale"/>
    <w:next w:val="Normale"/>
    <w:autoRedefine/>
    <w:uiPriority w:val="99"/>
    <w:semiHidden/>
    <w:rsid w:val="0019125B"/>
    <w:pPr>
      <w:ind w:left="1542"/>
    </w:pPr>
  </w:style>
  <w:style w:type="paragraph" w:styleId="Sommario9">
    <w:name w:val="toc 9"/>
    <w:basedOn w:val="Normale"/>
    <w:next w:val="Normale"/>
    <w:autoRedefine/>
    <w:uiPriority w:val="99"/>
    <w:semiHidden/>
    <w:rsid w:val="0019125B"/>
    <w:pPr>
      <w:ind w:left="1758"/>
    </w:pPr>
  </w:style>
  <w:style w:type="paragraph" w:styleId="Titolosommario">
    <w:name w:val="TOC Heading"/>
    <w:basedOn w:val="Titolo1"/>
    <w:next w:val="Normale"/>
    <w:uiPriority w:val="99"/>
    <w:semiHidden/>
    <w:qFormat/>
    <w:rsid w:val="0019125B"/>
    <w:pPr>
      <w:outlineLvl w:val="9"/>
    </w:pPr>
  </w:style>
  <w:style w:type="paragraph" w:styleId="Didascalia">
    <w:name w:val="caption"/>
    <w:basedOn w:val="Normale"/>
    <w:next w:val="Normale"/>
    <w:uiPriority w:val="35"/>
    <w:semiHidden/>
    <w:unhideWhenUsed/>
    <w:rsid w:val="0019125B"/>
    <w:pPr>
      <w:spacing w:before="0" w:after="200" w:line="240" w:lineRule="auto"/>
    </w:pPr>
    <w:rPr>
      <w:b/>
      <w:bCs/>
      <w:color w:val="4F81BD" w:themeColor="accent1"/>
      <w:sz w:val="18"/>
      <w:szCs w:val="18"/>
    </w:rPr>
  </w:style>
  <w:style w:type="paragraph" w:styleId="Nessunaspaziatura">
    <w:name w:val="No Spacing"/>
    <w:uiPriority w:val="1"/>
    <w:rsid w:val="0019125B"/>
    <w:pPr>
      <w:spacing w:after="0" w:line="240" w:lineRule="auto"/>
      <w:jc w:val="both"/>
    </w:pPr>
    <w:rPr>
      <w:rFonts w:ascii="Arial" w:eastAsia="Calibri" w:hAnsi="Arial" w:cs="Times New Roman"/>
      <w:lang w:eastAsia="en-GB"/>
    </w:rPr>
  </w:style>
  <w:style w:type="character" w:customStyle="1" w:styleId="Titolo2Carattere">
    <w:name w:val="Titolo 2 Carattere"/>
    <w:basedOn w:val="Carpredefinitoparagrafo"/>
    <w:link w:val="Titolo2"/>
    <w:uiPriority w:val="9"/>
    <w:semiHidden/>
    <w:rsid w:val="0019125B"/>
    <w:rPr>
      <w:rFonts w:asciiTheme="majorHAnsi" w:eastAsiaTheme="majorEastAsia" w:hAnsiTheme="majorHAnsi" w:cstheme="majorBidi"/>
      <w:b/>
      <w:bCs/>
      <w:color w:val="4F81BD" w:themeColor="accent1"/>
      <w:sz w:val="26"/>
      <w:szCs w:val="26"/>
      <w:lang w:eastAsia="en-GB"/>
    </w:rPr>
  </w:style>
  <w:style w:type="character" w:customStyle="1" w:styleId="Titolo3Carattere">
    <w:name w:val="Titolo 3 Carattere"/>
    <w:basedOn w:val="Carpredefinitoparagrafo"/>
    <w:link w:val="Titolo3"/>
    <w:uiPriority w:val="9"/>
    <w:semiHidden/>
    <w:rsid w:val="0019125B"/>
    <w:rPr>
      <w:rFonts w:asciiTheme="majorHAnsi" w:eastAsiaTheme="majorEastAsia" w:hAnsiTheme="majorHAnsi" w:cstheme="majorBidi"/>
      <w:b/>
      <w:bCs/>
      <w:color w:val="4F81BD" w:themeColor="accent1"/>
      <w:lang w:eastAsia="en-GB"/>
    </w:rPr>
  </w:style>
  <w:style w:type="character" w:customStyle="1" w:styleId="Titolo4Carattere">
    <w:name w:val="Titolo 4 Carattere"/>
    <w:basedOn w:val="Carpredefinitoparagrafo"/>
    <w:link w:val="Titolo4"/>
    <w:uiPriority w:val="9"/>
    <w:semiHidden/>
    <w:rsid w:val="0019125B"/>
    <w:rPr>
      <w:rFonts w:asciiTheme="majorHAnsi" w:eastAsiaTheme="majorEastAsia" w:hAnsiTheme="majorHAnsi" w:cstheme="majorBidi"/>
      <w:b/>
      <w:bCs/>
      <w:i/>
      <w:iCs/>
      <w:color w:val="4F81BD" w:themeColor="accent1"/>
      <w:lang w:eastAsia="en-GB"/>
    </w:rPr>
  </w:style>
  <w:style w:type="character" w:customStyle="1" w:styleId="Titolo5Carattere">
    <w:name w:val="Titolo 5 Carattere"/>
    <w:basedOn w:val="Carpredefinitoparagrafo"/>
    <w:link w:val="Titolo5"/>
    <w:uiPriority w:val="9"/>
    <w:semiHidden/>
    <w:rsid w:val="0019125B"/>
    <w:rPr>
      <w:rFonts w:asciiTheme="majorHAnsi" w:eastAsiaTheme="majorEastAsia" w:hAnsiTheme="majorHAnsi" w:cstheme="majorBidi"/>
      <w:color w:val="243F60" w:themeColor="accent1" w:themeShade="7F"/>
      <w:lang w:eastAsia="en-GB"/>
    </w:rPr>
  </w:style>
  <w:style w:type="character" w:customStyle="1" w:styleId="Titolo6Carattere">
    <w:name w:val="Titolo 6 Carattere"/>
    <w:basedOn w:val="Carpredefinitoparagrafo"/>
    <w:link w:val="Titolo6"/>
    <w:semiHidden/>
    <w:rsid w:val="0019125B"/>
    <w:rPr>
      <w:rFonts w:asciiTheme="majorHAnsi" w:eastAsiaTheme="majorEastAsia" w:hAnsiTheme="majorHAnsi" w:cstheme="majorBidi"/>
      <w:i/>
      <w:iCs/>
      <w:color w:val="243F60" w:themeColor="accent1" w:themeShade="7F"/>
      <w:lang w:eastAsia="en-GB"/>
    </w:rPr>
  </w:style>
  <w:style w:type="character" w:customStyle="1" w:styleId="Titolo7Carattere">
    <w:name w:val="Titolo 7 Carattere"/>
    <w:basedOn w:val="Carpredefinitoparagrafo"/>
    <w:link w:val="Titolo7"/>
    <w:uiPriority w:val="9"/>
    <w:semiHidden/>
    <w:rsid w:val="0019125B"/>
    <w:rPr>
      <w:rFonts w:asciiTheme="majorHAnsi" w:eastAsiaTheme="majorEastAsia" w:hAnsiTheme="majorHAnsi" w:cstheme="majorBidi"/>
      <w:i/>
      <w:iCs/>
      <w:color w:val="404040" w:themeColor="text1" w:themeTint="BF"/>
      <w:lang w:eastAsia="en-GB"/>
    </w:rPr>
  </w:style>
  <w:style w:type="character" w:customStyle="1" w:styleId="Titolo8Carattere">
    <w:name w:val="Titolo 8 Carattere"/>
    <w:basedOn w:val="Carpredefinitoparagrafo"/>
    <w:link w:val="Titolo8"/>
    <w:uiPriority w:val="9"/>
    <w:semiHidden/>
    <w:rsid w:val="0019125B"/>
    <w:rPr>
      <w:rFonts w:asciiTheme="majorHAnsi" w:eastAsiaTheme="majorEastAsia" w:hAnsiTheme="majorHAnsi" w:cstheme="majorBidi"/>
      <w:color w:val="404040" w:themeColor="text1" w:themeTint="BF"/>
      <w:sz w:val="20"/>
      <w:szCs w:val="20"/>
      <w:lang w:eastAsia="en-GB"/>
    </w:rPr>
  </w:style>
  <w:style w:type="character" w:customStyle="1" w:styleId="Titolo9Carattere">
    <w:name w:val="Titolo 9 Carattere"/>
    <w:basedOn w:val="Carpredefinitoparagrafo"/>
    <w:link w:val="Titolo9"/>
    <w:uiPriority w:val="9"/>
    <w:semiHidden/>
    <w:rsid w:val="0019125B"/>
    <w:rPr>
      <w:rFonts w:asciiTheme="majorHAnsi" w:eastAsiaTheme="majorEastAsia" w:hAnsiTheme="majorHAnsi" w:cstheme="majorBidi"/>
      <w:i/>
      <w:iCs/>
      <w:color w:val="404040" w:themeColor="text1" w:themeTint="BF"/>
      <w:sz w:val="20"/>
      <w:szCs w:val="20"/>
      <w:lang w:eastAsia="en-GB"/>
    </w:rPr>
  </w:style>
  <w:style w:type="paragraph" w:styleId="Titolo">
    <w:name w:val="Title"/>
    <w:basedOn w:val="Normale"/>
    <w:next w:val="Normale"/>
    <w:link w:val="TitoloCarattere"/>
    <w:uiPriority w:val="10"/>
    <w:rsid w:val="0019125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9125B"/>
    <w:rPr>
      <w:rFonts w:asciiTheme="majorHAnsi" w:eastAsiaTheme="majorEastAsia" w:hAnsiTheme="majorHAnsi" w:cstheme="majorBidi"/>
      <w:color w:val="17365D" w:themeColor="text2" w:themeShade="BF"/>
      <w:spacing w:val="5"/>
      <w:kern w:val="28"/>
      <w:sz w:val="52"/>
      <w:szCs w:val="52"/>
      <w:lang w:eastAsia="en-GB"/>
    </w:rPr>
  </w:style>
  <w:style w:type="paragraph" w:styleId="Sottotitolo">
    <w:name w:val="Subtitle"/>
    <w:basedOn w:val="Normale"/>
    <w:next w:val="Normale"/>
    <w:link w:val="SottotitoloCarattere"/>
    <w:uiPriority w:val="11"/>
    <w:rsid w:val="001912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9125B"/>
    <w:rPr>
      <w:rFonts w:asciiTheme="majorHAnsi" w:eastAsiaTheme="majorEastAsia" w:hAnsiTheme="majorHAnsi" w:cstheme="majorBidi"/>
      <w:i/>
      <w:iCs/>
      <w:color w:val="4F81BD" w:themeColor="accent1"/>
      <w:spacing w:val="15"/>
      <w:sz w:val="24"/>
      <w:szCs w:val="24"/>
      <w:lang w:eastAsia="en-GB"/>
    </w:rPr>
  </w:style>
  <w:style w:type="character" w:styleId="Enfasiintensa">
    <w:name w:val="Intense Emphasis"/>
    <w:basedOn w:val="Carpredefinitoparagrafo"/>
    <w:uiPriority w:val="21"/>
    <w:rsid w:val="0019125B"/>
    <w:rPr>
      <w:b/>
      <w:bCs/>
      <w:i/>
      <w:iCs/>
      <w:color w:val="4F81BD" w:themeColor="accent1"/>
    </w:rPr>
  </w:style>
  <w:style w:type="character" w:styleId="Enfasidelicata">
    <w:name w:val="Subtle Emphasis"/>
    <w:basedOn w:val="Carpredefinitoparagrafo"/>
    <w:uiPriority w:val="19"/>
    <w:rsid w:val="0019125B"/>
    <w:rPr>
      <w:i/>
      <w:iCs/>
      <w:color w:val="808080" w:themeColor="text1" w:themeTint="7F"/>
    </w:rPr>
  </w:style>
  <w:style w:type="paragraph" w:styleId="Citazioneintensa">
    <w:name w:val="Intense Quote"/>
    <w:basedOn w:val="Normale"/>
    <w:next w:val="Normale"/>
    <w:link w:val="CitazioneintensaCarattere"/>
    <w:uiPriority w:val="30"/>
    <w:rsid w:val="0019125B"/>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9125B"/>
    <w:rPr>
      <w:rFonts w:ascii="Arial" w:eastAsia="Calibri" w:hAnsi="Arial" w:cs="Times New Roman"/>
      <w:b/>
      <w:bCs/>
      <w:i/>
      <w:iCs/>
      <w:color w:val="4F81BD" w:themeColor="accent1"/>
      <w:lang w:eastAsia="en-GB"/>
    </w:rPr>
  </w:style>
  <w:style w:type="paragraph" w:styleId="Citazione">
    <w:name w:val="Quote"/>
    <w:basedOn w:val="Normale"/>
    <w:next w:val="Normale"/>
    <w:link w:val="CitazioneCarattere"/>
    <w:uiPriority w:val="29"/>
    <w:rsid w:val="0019125B"/>
    <w:rPr>
      <w:i/>
      <w:iCs/>
      <w:color w:val="000000" w:themeColor="text1"/>
    </w:rPr>
  </w:style>
  <w:style w:type="character" w:customStyle="1" w:styleId="CitazioneCarattere">
    <w:name w:val="Citazione Carattere"/>
    <w:basedOn w:val="Carpredefinitoparagrafo"/>
    <w:link w:val="Citazione"/>
    <w:uiPriority w:val="29"/>
    <w:rsid w:val="0019125B"/>
    <w:rPr>
      <w:rFonts w:ascii="Arial" w:eastAsia="Calibri" w:hAnsi="Arial" w:cs="Times New Roman"/>
      <w:i/>
      <w:iCs/>
      <w:color w:val="000000" w:themeColor="text1"/>
      <w:lang w:eastAsia="en-GB"/>
    </w:rPr>
  </w:style>
  <w:style w:type="character" w:styleId="Enfasicorsivo">
    <w:name w:val="Emphasis"/>
    <w:basedOn w:val="Carpredefinitoparagrafo"/>
    <w:uiPriority w:val="20"/>
    <w:rsid w:val="0019125B"/>
    <w:rPr>
      <w:i/>
      <w:iCs/>
    </w:rPr>
  </w:style>
  <w:style w:type="character" w:styleId="Enfasigrassetto">
    <w:name w:val="Strong"/>
    <w:basedOn w:val="Carpredefinitoparagrafo"/>
    <w:uiPriority w:val="22"/>
    <w:rsid w:val="0019125B"/>
    <w:rPr>
      <w:b/>
      <w:bCs/>
    </w:rPr>
  </w:style>
  <w:style w:type="character" w:styleId="Riferimentodelicato">
    <w:name w:val="Subtle Reference"/>
    <w:basedOn w:val="Carpredefinitoparagrafo"/>
    <w:uiPriority w:val="31"/>
    <w:rsid w:val="0019125B"/>
    <w:rPr>
      <w:smallCaps/>
      <w:color w:val="C0504D" w:themeColor="accent2"/>
      <w:u w:val="single"/>
    </w:rPr>
  </w:style>
  <w:style w:type="character" w:styleId="Riferimentointenso">
    <w:name w:val="Intense Reference"/>
    <w:basedOn w:val="Carpredefinitoparagrafo"/>
    <w:uiPriority w:val="32"/>
    <w:rsid w:val="0019125B"/>
    <w:rPr>
      <w:b/>
      <w:bCs/>
      <w:smallCaps/>
      <w:color w:val="C0504D" w:themeColor="accent2"/>
      <w:spacing w:val="5"/>
      <w:u w:val="single"/>
    </w:rPr>
  </w:style>
  <w:style w:type="character" w:styleId="Titolodellibro">
    <w:name w:val="Book Title"/>
    <w:basedOn w:val="Carpredefinitoparagrafo"/>
    <w:uiPriority w:val="33"/>
    <w:rsid w:val="0019125B"/>
    <w:rPr>
      <w:b/>
      <w:bCs/>
      <w:smallCaps/>
      <w:spacing w:val="5"/>
    </w:rPr>
  </w:style>
  <w:style w:type="character" w:styleId="Rimandocommento">
    <w:name w:val="annotation reference"/>
    <w:basedOn w:val="Carpredefinitoparagrafo"/>
    <w:uiPriority w:val="99"/>
    <w:semiHidden/>
    <w:unhideWhenUsed/>
    <w:rsid w:val="000C3DF3"/>
    <w:rPr>
      <w:sz w:val="16"/>
      <w:szCs w:val="16"/>
    </w:rPr>
  </w:style>
  <w:style w:type="paragraph" w:styleId="Testocommento">
    <w:name w:val="annotation text"/>
    <w:basedOn w:val="Normale"/>
    <w:link w:val="TestocommentoCarattere"/>
    <w:uiPriority w:val="99"/>
    <w:semiHidden/>
    <w:unhideWhenUsed/>
    <w:rsid w:val="000C3DF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C3DF3"/>
    <w:rPr>
      <w:rFonts w:ascii="Arial" w:eastAsia="Calibri" w:hAnsi="Arial" w:cs="Times New Roman"/>
      <w:sz w:val="20"/>
      <w:szCs w:val="20"/>
      <w:lang w:eastAsia="en-GB"/>
    </w:rPr>
  </w:style>
  <w:style w:type="numbering" w:customStyle="1" w:styleId="Headings1">
    <w:name w:val="Headings1"/>
    <w:rsid w:val="0005575A"/>
  </w:style>
  <w:style w:type="numbering" w:customStyle="1" w:styleId="LMA1">
    <w:name w:val="LMA1"/>
    <w:rsid w:val="0005575A"/>
  </w:style>
  <w:style w:type="paragraph" w:styleId="Soggettocommento">
    <w:name w:val="annotation subject"/>
    <w:basedOn w:val="Testocommento"/>
    <w:next w:val="Testocommento"/>
    <w:link w:val="SoggettocommentoCarattere"/>
    <w:uiPriority w:val="99"/>
    <w:semiHidden/>
    <w:unhideWhenUsed/>
    <w:rsid w:val="00852B7F"/>
    <w:rPr>
      <w:b/>
      <w:bCs/>
    </w:rPr>
  </w:style>
  <w:style w:type="character" w:customStyle="1" w:styleId="SoggettocommentoCarattere">
    <w:name w:val="Soggetto commento Carattere"/>
    <w:basedOn w:val="TestocommentoCarattere"/>
    <w:link w:val="Soggettocommento"/>
    <w:uiPriority w:val="99"/>
    <w:semiHidden/>
    <w:rsid w:val="00852B7F"/>
    <w:rPr>
      <w:rFonts w:ascii="Arial" w:eastAsia="Calibri"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NJAW\AppData\Local\Microsoft\Windows\INetCache\Content.Outlook\4NUXDV4E\ICO%20GDPR%20Guidance"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v.uk/government/publications/procurement-policy-note-0218-changes-to-data-protection-legislation-general-data-protection-regul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3405</Words>
  <Characters>19415</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Kazmi, Amjad</dc:creator>
  <cp:lastModifiedBy>De RYSKY Maria</cp:lastModifiedBy>
  <cp:revision>2</cp:revision>
  <dcterms:created xsi:type="dcterms:W3CDTF">2019-10-30T16:15:00Z</dcterms:created>
  <dcterms:modified xsi:type="dcterms:W3CDTF">2019-10-30T16:15:00Z</dcterms:modified>
</cp:coreProperties>
</file>